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18018" w14:textId="37EFA9EC" w:rsidR="0015595C" w:rsidRPr="00483F72" w:rsidRDefault="00483F72">
      <w:pPr>
        <w:spacing w:after="0" w:line="240" w:lineRule="auto"/>
        <w:ind w:left="10" w:right="-15"/>
        <w:jc w:val="center"/>
        <w:rPr>
          <w:rFonts w:asciiTheme="minorHAnsi" w:hAnsiTheme="minorHAnsi"/>
          <w:szCs w:val="24"/>
        </w:rPr>
      </w:pPr>
      <w:r>
        <w:rPr>
          <w:rFonts w:asciiTheme="minorHAnsi" w:hAnsiTheme="minorHAnsi"/>
          <w:b/>
          <w:szCs w:val="24"/>
        </w:rPr>
        <w:t>BISHOP MILNER CATHOLIC COLLEGE</w:t>
      </w:r>
      <w:r w:rsidRPr="00483F72">
        <w:rPr>
          <w:rFonts w:asciiTheme="minorHAnsi" w:hAnsiTheme="minorHAnsi"/>
          <w:b/>
          <w:szCs w:val="24"/>
        </w:rPr>
        <w:t xml:space="preserve"> POLICY FOR  </w:t>
      </w:r>
    </w:p>
    <w:p w14:paraId="275C0883" w14:textId="2A69A0C1" w:rsidR="0015595C" w:rsidRDefault="00483F72">
      <w:pPr>
        <w:spacing w:after="0" w:line="240" w:lineRule="auto"/>
        <w:ind w:left="10" w:right="-15"/>
        <w:jc w:val="center"/>
        <w:rPr>
          <w:rFonts w:asciiTheme="minorHAnsi" w:hAnsiTheme="minorHAnsi"/>
          <w:b/>
          <w:szCs w:val="24"/>
        </w:rPr>
      </w:pPr>
      <w:r w:rsidRPr="00483F72">
        <w:rPr>
          <w:rFonts w:asciiTheme="minorHAnsi" w:hAnsiTheme="minorHAnsi"/>
          <w:b/>
          <w:szCs w:val="24"/>
        </w:rPr>
        <w:t xml:space="preserve">CAREERS EDUCATION, INFORMATION, ADVICE AND GUIDANCE </w:t>
      </w:r>
    </w:p>
    <w:p w14:paraId="34A9FF87" w14:textId="77777777" w:rsidR="00937030" w:rsidRPr="00937030" w:rsidRDefault="00937030">
      <w:pPr>
        <w:spacing w:after="0" w:line="240" w:lineRule="auto"/>
        <w:ind w:left="10" w:right="-15"/>
        <w:jc w:val="center"/>
        <w:rPr>
          <w:rFonts w:asciiTheme="minorHAnsi" w:hAnsiTheme="minorHAnsi"/>
          <w:b/>
          <w:szCs w:val="24"/>
        </w:rPr>
      </w:pPr>
    </w:p>
    <w:p w14:paraId="2D66B108" w14:textId="682F0740" w:rsidR="00B235FA" w:rsidRPr="00B235FA" w:rsidRDefault="00B235FA">
      <w:pPr>
        <w:spacing w:after="0" w:line="240" w:lineRule="auto"/>
        <w:ind w:left="10" w:right="-15"/>
        <w:jc w:val="center"/>
        <w:rPr>
          <w:rFonts w:asciiTheme="minorHAnsi" w:hAnsiTheme="minorHAnsi" w:cstheme="minorHAnsi"/>
          <w:color w:val="1F1F1F"/>
          <w:szCs w:val="24"/>
          <w:shd w:val="clear" w:color="auto" w:fill="FFFFFF"/>
        </w:rPr>
      </w:pPr>
      <w:r w:rsidRPr="00B235FA">
        <w:rPr>
          <w:rFonts w:asciiTheme="minorHAnsi" w:hAnsiTheme="minorHAnsi" w:cstheme="minorHAnsi"/>
          <w:color w:val="1F1F1F"/>
          <w:szCs w:val="24"/>
          <w:shd w:val="clear" w:color="auto" w:fill="FFFFFF"/>
        </w:rPr>
        <w:t>Date for Review- September 202</w:t>
      </w:r>
      <w:r w:rsidR="000C6970">
        <w:rPr>
          <w:rFonts w:asciiTheme="minorHAnsi" w:hAnsiTheme="minorHAnsi" w:cstheme="minorHAnsi"/>
          <w:color w:val="1F1F1F"/>
          <w:szCs w:val="24"/>
          <w:shd w:val="clear" w:color="auto" w:fill="FFFFFF"/>
        </w:rPr>
        <w:t>6</w:t>
      </w:r>
    </w:p>
    <w:p w14:paraId="066313B7" w14:textId="77777777" w:rsidR="00B235FA" w:rsidRPr="00B235FA" w:rsidRDefault="00B235FA">
      <w:pPr>
        <w:spacing w:after="0" w:line="240" w:lineRule="auto"/>
        <w:ind w:left="10" w:right="-15"/>
        <w:jc w:val="center"/>
        <w:rPr>
          <w:rFonts w:asciiTheme="minorHAnsi" w:hAnsiTheme="minorHAnsi" w:cstheme="minorHAnsi"/>
          <w:color w:val="1F1F1F"/>
          <w:szCs w:val="24"/>
          <w:shd w:val="clear" w:color="auto" w:fill="FFFFFF"/>
        </w:rPr>
      </w:pPr>
    </w:p>
    <w:p w14:paraId="7996D9E7" w14:textId="21F80370" w:rsidR="00937030" w:rsidRPr="00B235FA" w:rsidRDefault="00937030" w:rsidP="00B235FA">
      <w:pPr>
        <w:spacing w:after="0" w:line="240" w:lineRule="auto"/>
        <w:ind w:left="0" w:right="-15" w:firstLine="0"/>
        <w:jc w:val="center"/>
        <w:rPr>
          <w:rFonts w:asciiTheme="minorHAnsi" w:hAnsiTheme="minorHAnsi" w:cstheme="minorHAnsi"/>
          <w:color w:val="1F1F1F"/>
          <w:szCs w:val="24"/>
          <w:shd w:val="clear" w:color="auto" w:fill="FFFFFF"/>
        </w:rPr>
      </w:pPr>
      <w:r w:rsidRPr="00B235FA">
        <w:rPr>
          <w:rFonts w:asciiTheme="minorHAnsi" w:hAnsiTheme="minorHAnsi" w:cstheme="minorHAnsi"/>
          <w:color w:val="1F1F1F"/>
          <w:szCs w:val="24"/>
          <w:shd w:val="clear" w:color="auto" w:fill="FFFFFF"/>
        </w:rPr>
        <w:t>"For I know the plans I have for you," declares the Lord, "plans to prosper you and not to harm you, plans to give you hope and a future."</w:t>
      </w:r>
    </w:p>
    <w:p w14:paraId="131DBA27" w14:textId="36C1D672" w:rsidR="00937030" w:rsidRPr="00937030" w:rsidRDefault="00937030" w:rsidP="00937030">
      <w:pPr>
        <w:spacing w:after="0" w:line="240" w:lineRule="auto"/>
        <w:ind w:right="-15"/>
        <w:jc w:val="right"/>
        <w:rPr>
          <w:rFonts w:asciiTheme="minorHAnsi" w:hAnsiTheme="minorHAnsi"/>
          <w:szCs w:val="24"/>
        </w:rPr>
      </w:pPr>
      <w:r w:rsidRPr="00937030">
        <w:rPr>
          <w:rFonts w:asciiTheme="minorHAnsi" w:hAnsiTheme="minorHAnsi"/>
          <w:szCs w:val="24"/>
        </w:rPr>
        <w:t>Jeremiah 29:11</w:t>
      </w:r>
    </w:p>
    <w:p w14:paraId="1961C41E" w14:textId="58BF568A" w:rsidR="009E27E3" w:rsidRPr="00937030" w:rsidRDefault="009E27E3" w:rsidP="00937030">
      <w:pPr>
        <w:spacing w:after="39" w:line="240" w:lineRule="auto"/>
        <w:ind w:left="0" w:firstLine="0"/>
        <w:rPr>
          <w:rFonts w:asciiTheme="minorHAnsi" w:hAnsiTheme="minorHAnsi"/>
          <w:szCs w:val="24"/>
        </w:rPr>
      </w:pPr>
      <w:r w:rsidRPr="009E27E3">
        <w:rPr>
          <w:rFonts w:asciiTheme="minorHAnsi" w:hAnsiTheme="minorHAnsi"/>
          <w:b/>
          <w:szCs w:val="24"/>
        </w:rPr>
        <w:t>Introduction</w:t>
      </w:r>
    </w:p>
    <w:p w14:paraId="01F26905" w14:textId="77777777" w:rsidR="00937030" w:rsidRDefault="00937030" w:rsidP="00483F72">
      <w:pPr>
        <w:jc w:val="both"/>
        <w:rPr>
          <w:rFonts w:asciiTheme="minorHAnsi" w:hAnsiTheme="minorHAnsi"/>
          <w:b/>
          <w:szCs w:val="24"/>
        </w:rPr>
      </w:pPr>
    </w:p>
    <w:p w14:paraId="465EAA78" w14:textId="27165C4A" w:rsidR="00937030" w:rsidRPr="009E27E3" w:rsidRDefault="00937030" w:rsidP="00483F72">
      <w:pPr>
        <w:jc w:val="both"/>
        <w:rPr>
          <w:rFonts w:asciiTheme="minorHAnsi" w:hAnsiTheme="minorHAnsi"/>
          <w:b/>
          <w:szCs w:val="24"/>
        </w:rPr>
      </w:pPr>
      <w:r>
        <w:rPr>
          <w:rFonts w:asciiTheme="minorHAnsi" w:hAnsiTheme="minorHAnsi"/>
          <w:b/>
          <w:szCs w:val="24"/>
        </w:rPr>
        <w:t>As a Catholic College we fundamentally believe that God has a plan for every member of our community. We recognise that it is our duty to support every child in understanding God’s plan for them and in providing all students with guidance and advice to live out their vocation.</w:t>
      </w:r>
    </w:p>
    <w:p w14:paraId="56AD7BCD" w14:textId="77777777" w:rsidR="009E27E3" w:rsidRDefault="009E27E3" w:rsidP="00483F72">
      <w:pPr>
        <w:jc w:val="both"/>
        <w:rPr>
          <w:rFonts w:asciiTheme="minorHAnsi" w:hAnsiTheme="minorHAnsi"/>
          <w:szCs w:val="24"/>
        </w:rPr>
      </w:pPr>
    </w:p>
    <w:p w14:paraId="58735D8F" w14:textId="04450527" w:rsidR="009E27E3" w:rsidRPr="009E27E3" w:rsidRDefault="00483F72" w:rsidP="009E27E3">
      <w:pPr>
        <w:rPr>
          <w:rFonts w:asciiTheme="minorHAnsi" w:hAnsiTheme="minorHAnsi" w:cstheme="minorHAnsi"/>
          <w:b/>
          <w:szCs w:val="24"/>
        </w:rPr>
      </w:pPr>
      <w:r w:rsidRPr="009E27E3">
        <w:rPr>
          <w:rFonts w:asciiTheme="minorHAnsi" w:hAnsiTheme="minorHAnsi" w:cstheme="minorHAnsi"/>
          <w:szCs w:val="24"/>
        </w:rPr>
        <w:t>A young person’s career is their pathway through learning and work. All young people need a planned programme of activities to help them make 14-19 choices which are right for them and to enable them to have the necessary skills to be able to manage their careers throughout their lives. Schools</w:t>
      </w:r>
      <w:r w:rsidR="002E084B" w:rsidRPr="009E27E3">
        <w:rPr>
          <w:rFonts w:asciiTheme="minorHAnsi" w:hAnsiTheme="minorHAnsi" w:cstheme="minorHAnsi"/>
          <w:szCs w:val="24"/>
        </w:rPr>
        <w:t xml:space="preserve"> and colleges</w:t>
      </w:r>
      <w:r w:rsidRPr="009E27E3">
        <w:rPr>
          <w:rFonts w:asciiTheme="minorHAnsi" w:hAnsiTheme="minorHAnsi" w:cstheme="minorHAnsi"/>
          <w:szCs w:val="24"/>
        </w:rPr>
        <w:t xml:space="preserve"> have a statutory duty to provide careers education in Years 7-1</w:t>
      </w:r>
      <w:r w:rsidR="002E084B" w:rsidRPr="009E27E3">
        <w:rPr>
          <w:rFonts w:asciiTheme="minorHAnsi" w:hAnsiTheme="minorHAnsi" w:cstheme="minorHAnsi"/>
          <w:szCs w:val="24"/>
        </w:rPr>
        <w:t>3</w:t>
      </w:r>
      <w:r w:rsidRPr="009E27E3">
        <w:rPr>
          <w:rFonts w:asciiTheme="minorHAnsi" w:hAnsiTheme="minorHAnsi" w:cstheme="minorHAnsi"/>
          <w:szCs w:val="24"/>
        </w:rPr>
        <w:t xml:space="preserve"> and to give students access to </w:t>
      </w:r>
      <w:r w:rsidR="009E27E3" w:rsidRPr="009E27E3">
        <w:rPr>
          <w:rFonts w:asciiTheme="minorHAnsi" w:hAnsiTheme="minorHAnsi" w:cstheme="minorHAnsi"/>
          <w:szCs w:val="24"/>
        </w:rPr>
        <w:t xml:space="preserve">high </w:t>
      </w:r>
      <w:r w:rsidR="001851A7" w:rsidRPr="009E27E3">
        <w:rPr>
          <w:rFonts w:asciiTheme="minorHAnsi" w:hAnsiTheme="minorHAnsi" w:cstheme="minorHAnsi"/>
          <w:szCs w:val="24"/>
        </w:rPr>
        <w:t xml:space="preserve">quality </w:t>
      </w:r>
      <w:r w:rsidRPr="009E27E3">
        <w:rPr>
          <w:rFonts w:asciiTheme="minorHAnsi" w:hAnsiTheme="minorHAnsi" w:cstheme="minorHAnsi"/>
          <w:szCs w:val="24"/>
        </w:rPr>
        <w:t xml:space="preserve">careers information, advice and guidance. </w:t>
      </w:r>
      <w:r w:rsidR="009E27E3" w:rsidRPr="009E27E3">
        <w:rPr>
          <w:rFonts w:asciiTheme="minorHAnsi" w:hAnsiTheme="minorHAnsi" w:cstheme="minorHAnsi"/>
          <w:szCs w:val="24"/>
          <w:lang w:val="en-US"/>
        </w:rPr>
        <w:t xml:space="preserve">The policy is developed and reviewed annually. </w:t>
      </w:r>
    </w:p>
    <w:p w14:paraId="5CD91AFA" w14:textId="77777777" w:rsidR="0015595C" w:rsidRPr="009E27E3" w:rsidRDefault="0015595C" w:rsidP="00483F72">
      <w:pPr>
        <w:jc w:val="both"/>
        <w:rPr>
          <w:szCs w:val="24"/>
        </w:rPr>
      </w:pPr>
    </w:p>
    <w:p w14:paraId="0FECD578" w14:textId="77777777" w:rsidR="0015595C" w:rsidRPr="00483F72" w:rsidRDefault="00483F72">
      <w:pPr>
        <w:spacing w:after="0" w:line="240" w:lineRule="auto"/>
        <w:ind w:left="0" w:firstLine="0"/>
        <w:rPr>
          <w:rFonts w:asciiTheme="minorHAnsi" w:hAnsiTheme="minorHAnsi"/>
          <w:szCs w:val="24"/>
        </w:rPr>
      </w:pPr>
      <w:r w:rsidRPr="00483F72">
        <w:rPr>
          <w:rFonts w:asciiTheme="minorHAnsi" w:eastAsia="Times New Roman" w:hAnsiTheme="minorHAnsi" w:cs="Times New Roman"/>
          <w:szCs w:val="24"/>
        </w:rPr>
        <w:t xml:space="preserve"> </w:t>
      </w:r>
    </w:p>
    <w:p w14:paraId="0BC61E9C" w14:textId="77777777" w:rsidR="0015595C" w:rsidRPr="00483F72" w:rsidRDefault="00483F72">
      <w:pPr>
        <w:pStyle w:val="Heading1"/>
        <w:rPr>
          <w:rFonts w:asciiTheme="minorHAnsi" w:hAnsiTheme="minorHAnsi"/>
          <w:szCs w:val="24"/>
        </w:rPr>
      </w:pPr>
      <w:r w:rsidRPr="00483F72">
        <w:rPr>
          <w:rFonts w:asciiTheme="minorHAnsi" w:hAnsiTheme="minorHAnsi"/>
          <w:szCs w:val="24"/>
        </w:rPr>
        <w:t xml:space="preserve">Aims and Commitment of CEIAG </w:t>
      </w:r>
    </w:p>
    <w:p w14:paraId="4A90FB1F" w14:textId="77777777" w:rsidR="0015595C" w:rsidRPr="00483F72" w:rsidRDefault="00483F72">
      <w:pPr>
        <w:spacing w:after="0" w:line="240" w:lineRule="auto"/>
        <w:ind w:left="0" w:firstLine="0"/>
        <w:rPr>
          <w:rFonts w:asciiTheme="minorHAnsi" w:hAnsiTheme="minorHAnsi"/>
          <w:szCs w:val="24"/>
        </w:rPr>
      </w:pPr>
      <w:r w:rsidRPr="00483F72">
        <w:rPr>
          <w:rFonts w:asciiTheme="minorHAnsi" w:hAnsiTheme="minorHAnsi"/>
          <w:szCs w:val="24"/>
        </w:rPr>
        <w:t xml:space="preserve"> </w:t>
      </w:r>
    </w:p>
    <w:p w14:paraId="36FEB3CC" w14:textId="03604B50" w:rsidR="0015595C" w:rsidRPr="00483F72" w:rsidRDefault="00483F72" w:rsidP="00483F72">
      <w:pPr>
        <w:jc w:val="both"/>
        <w:rPr>
          <w:rFonts w:asciiTheme="minorHAnsi" w:hAnsiTheme="minorHAnsi"/>
          <w:szCs w:val="24"/>
        </w:rPr>
      </w:pPr>
      <w:r>
        <w:rPr>
          <w:rFonts w:asciiTheme="minorHAnsi" w:hAnsiTheme="minorHAnsi"/>
          <w:szCs w:val="24"/>
        </w:rPr>
        <w:t>Bishop Milner Catholic College</w:t>
      </w:r>
      <w:r w:rsidRPr="00483F72">
        <w:rPr>
          <w:rFonts w:asciiTheme="minorHAnsi" w:hAnsiTheme="minorHAnsi"/>
          <w:szCs w:val="24"/>
        </w:rPr>
        <w:t xml:space="preserve"> is committed to providing a planned programme of careers education for all students in Years 7-1</w:t>
      </w:r>
      <w:r>
        <w:rPr>
          <w:rFonts w:asciiTheme="minorHAnsi" w:hAnsiTheme="minorHAnsi"/>
          <w:szCs w:val="24"/>
        </w:rPr>
        <w:t>3</w:t>
      </w:r>
      <w:r w:rsidRPr="00483F72">
        <w:rPr>
          <w:rFonts w:asciiTheme="minorHAnsi" w:hAnsiTheme="minorHAnsi"/>
          <w:szCs w:val="24"/>
        </w:rPr>
        <w:t xml:space="preserve"> and information, advice and guidance in partnership with the local Connexions Service and external providers</w:t>
      </w:r>
      <w:r w:rsidR="00B235FA">
        <w:rPr>
          <w:rFonts w:asciiTheme="minorHAnsi" w:hAnsiTheme="minorHAnsi"/>
          <w:szCs w:val="24"/>
        </w:rPr>
        <w:t xml:space="preserve"> and </w:t>
      </w:r>
      <w:r w:rsidRPr="00483F72">
        <w:rPr>
          <w:rFonts w:asciiTheme="minorHAnsi" w:hAnsiTheme="minorHAnsi"/>
          <w:szCs w:val="24"/>
        </w:rPr>
        <w:t xml:space="preserve">professionals. </w:t>
      </w:r>
    </w:p>
    <w:p w14:paraId="64446349" w14:textId="77777777" w:rsidR="0015595C" w:rsidRPr="00483F72" w:rsidRDefault="00483F72" w:rsidP="00483F72">
      <w:pPr>
        <w:spacing w:after="0" w:line="240" w:lineRule="auto"/>
        <w:ind w:left="0" w:firstLine="0"/>
        <w:jc w:val="both"/>
        <w:rPr>
          <w:rFonts w:asciiTheme="minorHAnsi" w:hAnsiTheme="minorHAnsi"/>
          <w:szCs w:val="24"/>
        </w:rPr>
      </w:pPr>
      <w:r w:rsidRPr="00483F72">
        <w:rPr>
          <w:rFonts w:asciiTheme="minorHAnsi" w:hAnsiTheme="minorHAnsi"/>
          <w:szCs w:val="24"/>
        </w:rPr>
        <w:t xml:space="preserve"> </w:t>
      </w:r>
    </w:p>
    <w:p w14:paraId="23830635" w14:textId="510FCBB9" w:rsidR="00937030" w:rsidRDefault="00937030" w:rsidP="00937030">
      <w:pPr>
        <w:ind w:left="-15" w:firstLine="0"/>
        <w:jc w:val="both"/>
        <w:rPr>
          <w:rFonts w:asciiTheme="minorHAnsi" w:hAnsiTheme="minorHAnsi"/>
          <w:szCs w:val="24"/>
        </w:rPr>
      </w:pPr>
      <w:r>
        <w:rPr>
          <w:rFonts w:asciiTheme="minorHAnsi" w:hAnsiTheme="minorHAnsi"/>
          <w:szCs w:val="24"/>
        </w:rPr>
        <w:t>This policy is founded on the principles and good practice highlighted in the ‘Careers guidance and access for education and training providers’ (January 2023) and should be read in conjunction with the Provider Access Legislation (PAL)</w:t>
      </w:r>
      <w:r w:rsidR="00915580">
        <w:rPr>
          <w:rFonts w:asciiTheme="minorHAnsi" w:hAnsiTheme="minorHAnsi"/>
          <w:szCs w:val="24"/>
        </w:rPr>
        <w:t xml:space="preserve"> statement. Bishop Milner Catholic College also follows the Gatsby Benchmarks of Good Career Guidance.</w:t>
      </w:r>
    </w:p>
    <w:p w14:paraId="2B96105A" w14:textId="77777777" w:rsidR="00915580" w:rsidRDefault="00915580" w:rsidP="00937030">
      <w:pPr>
        <w:ind w:left="-15" w:firstLine="0"/>
        <w:jc w:val="both"/>
        <w:rPr>
          <w:rFonts w:asciiTheme="minorHAnsi" w:hAnsiTheme="minorHAnsi"/>
          <w:szCs w:val="24"/>
        </w:rPr>
      </w:pPr>
    </w:p>
    <w:p w14:paraId="364CD7F8" w14:textId="76329A7D" w:rsidR="0015595C" w:rsidRPr="00483F72" w:rsidRDefault="00483F72" w:rsidP="00915580">
      <w:pPr>
        <w:ind w:left="0" w:firstLine="0"/>
        <w:jc w:val="both"/>
        <w:rPr>
          <w:rFonts w:asciiTheme="minorHAnsi" w:hAnsiTheme="minorHAnsi"/>
          <w:szCs w:val="24"/>
        </w:rPr>
      </w:pPr>
      <w:r w:rsidRPr="00483F72">
        <w:rPr>
          <w:rFonts w:asciiTheme="minorHAnsi" w:hAnsiTheme="minorHAnsi"/>
          <w:szCs w:val="24"/>
        </w:rPr>
        <w:t xml:space="preserve">At </w:t>
      </w:r>
      <w:r>
        <w:rPr>
          <w:rFonts w:asciiTheme="minorHAnsi" w:hAnsiTheme="minorHAnsi"/>
          <w:szCs w:val="24"/>
        </w:rPr>
        <w:t>Bishop Milner Catholic College</w:t>
      </w:r>
      <w:r w:rsidRPr="00483F72">
        <w:rPr>
          <w:rFonts w:asciiTheme="minorHAnsi" w:hAnsiTheme="minorHAnsi"/>
          <w:szCs w:val="24"/>
        </w:rPr>
        <w:t xml:space="preserve"> our </w:t>
      </w:r>
      <w:r w:rsidR="00915580">
        <w:rPr>
          <w:rFonts w:asciiTheme="minorHAnsi" w:hAnsiTheme="minorHAnsi"/>
          <w:szCs w:val="24"/>
        </w:rPr>
        <w:t>CEIAG</w:t>
      </w:r>
      <w:r w:rsidRPr="00483F72">
        <w:rPr>
          <w:rFonts w:asciiTheme="minorHAnsi" w:hAnsiTheme="minorHAnsi"/>
          <w:szCs w:val="24"/>
        </w:rPr>
        <w:t xml:space="preserve"> </w:t>
      </w:r>
      <w:r w:rsidR="00915580">
        <w:rPr>
          <w:rFonts w:asciiTheme="minorHAnsi" w:hAnsiTheme="minorHAnsi"/>
          <w:szCs w:val="24"/>
        </w:rPr>
        <w:t xml:space="preserve">provision works with the aims of supporting all students </w:t>
      </w:r>
      <w:proofErr w:type="gramStart"/>
      <w:r w:rsidR="00915580">
        <w:rPr>
          <w:rFonts w:asciiTheme="minorHAnsi" w:hAnsiTheme="minorHAnsi"/>
          <w:szCs w:val="24"/>
        </w:rPr>
        <w:t>to..</w:t>
      </w:r>
      <w:proofErr w:type="gramEnd"/>
      <w:r w:rsidRPr="00483F72">
        <w:rPr>
          <w:rFonts w:asciiTheme="minorHAnsi" w:hAnsiTheme="minorHAnsi"/>
          <w:szCs w:val="24"/>
        </w:rPr>
        <w:t xml:space="preserve"> </w:t>
      </w:r>
    </w:p>
    <w:p w14:paraId="3D0617F7" w14:textId="77777777" w:rsidR="0015595C" w:rsidRPr="00483F72" w:rsidRDefault="00483F72" w:rsidP="00483F72">
      <w:pPr>
        <w:spacing w:after="14" w:line="240" w:lineRule="auto"/>
        <w:ind w:left="0" w:firstLine="0"/>
        <w:jc w:val="both"/>
        <w:rPr>
          <w:rFonts w:asciiTheme="minorHAnsi" w:hAnsiTheme="minorHAnsi"/>
          <w:szCs w:val="24"/>
        </w:rPr>
      </w:pPr>
      <w:r w:rsidRPr="00483F72">
        <w:rPr>
          <w:rFonts w:asciiTheme="minorHAnsi" w:hAnsiTheme="minorHAnsi"/>
          <w:szCs w:val="24"/>
        </w:rPr>
        <w:t xml:space="preserve"> </w:t>
      </w:r>
    </w:p>
    <w:p w14:paraId="2DD23486" w14:textId="77777777" w:rsidR="0015595C" w:rsidRPr="00483F72" w:rsidRDefault="009E27E3" w:rsidP="00483F72">
      <w:pPr>
        <w:numPr>
          <w:ilvl w:val="0"/>
          <w:numId w:val="1"/>
        </w:numPr>
        <w:ind w:hanging="360"/>
        <w:jc w:val="both"/>
        <w:rPr>
          <w:rFonts w:asciiTheme="minorHAnsi" w:hAnsiTheme="minorHAnsi"/>
          <w:szCs w:val="24"/>
        </w:rPr>
      </w:pPr>
      <w:r>
        <w:rPr>
          <w:rFonts w:asciiTheme="minorHAnsi" w:hAnsiTheme="minorHAnsi"/>
          <w:szCs w:val="24"/>
        </w:rPr>
        <w:t>S</w:t>
      </w:r>
      <w:r w:rsidR="00483F72" w:rsidRPr="00483F72">
        <w:rPr>
          <w:rFonts w:asciiTheme="minorHAnsi" w:hAnsiTheme="minorHAnsi"/>
          <w:szCs w:val="24"/>
        </w:rPr>
        <w:t xml:space="preserve">uccessfully enter Employment, Education or Training (EET) at the right level, after leaving </w:t>
      </w:r>
      <w:r w:rsidR="00483F72">
        <w:rPr>
          <w:rFonts w:asciiTheme="minorHAnsi" w:hAnsiTheme="minorHAnsi"/>
          <w:szCs w:val="24"/>
        </w:rPr>
        <w:t>Bishop Milner Catholic College</w:t>
      </w:r>
      <w:r w:rsidR="00483F72" w:rsidRPr="00483F72">
        <w:rPr>
          <w:rFonts w:asciiTheme="minorHAnsi" w:hAnsiTheme="minorHAnsi"/>
          <w:szCs w:val="24"/>
        </w:rPr>
        <w:t xml:space="preserve">, </w:t>
      </w:r>
    </w:p>
    <w:p w14:paraId="7435D1B1" w14:textId="35FE6910" w:rsidR="0015595C" w:rsidRPr="00483F72" w:rsidRDefault="009E27E3" w:rsidP="00483F72">
      <w:pPr>
        <w:numPr>
          <w:ilvl w:val="0"/>
          <w:numId w:val="1"/>
        </w:numPr>
        <w:ind w:hanging="360"/>
        <w:jc w:val="both"/>
        <w:rPr>
          <w:rFonts w:asciiTheme="minorHAnsi" w:hAnsiTheme="minorHAnsi"/>
          <w:szCs w:val="24"/>
        </w:rPr>
      </w:pPr>
      <w:r>
        <w:rPr>
          <w:rFonts w:asciiTheme="minorHAnsi" w:hAnsiTheme="minorHAnsi"/>
          <w:szCs w:val="24"/>
        </w:rPr>
        <w:t>H</w:t>
      </w:r>
      <w:r w:rsidR="00483F72" w:rsidRPr="00483F72">
        <w:rPr>
          <w:rFonts w:asciiTheme="minorHAnsi" w:hAnsiTheme="minorHAnsi"/>
          <w:szCs w:val="24"/>
        </w:rPr>
        <w:t xml:space="preserve">ave completed </w:t>
      </w:r>
      <w:r w:rsidR="007E1A34">
        <w:rPr>
          <w:rFonts w:asciiTheme="minorHAnsi" w:hAnsiTheme="minorHAnsi"/>
          <w:szCs w:val="24"/>
        </w:rPr>
        <w:t>a</w:t>
      </w:r>
      <w:r w:rsidR="00483F72" w:rsidRPr="00483F72">
        <w:rPr>
          <w:rFonts w:asciiTheme="minorHAnsi" w:hAnsiTheme="minorHAnsi"/>
          <w:szCs w:val="24"/>
        </w:rPr>
        <w:t xml:space="preserve"> Work Experience Programme</w:t>
      </w:r>
      <w:r w:rsidR="000C6970">
        <w:rPr>
          <w:rFonts w:asciiTheme="minorHAnsi" w:hAnsiTheme="minorHAnsi"/>
          <w:szCs w:val="24"/>
        </w:rPr>
        <w:t xml:space="preserve"> totally two weeks</w:t>
      </w:r>
      <w:r w:rsidR="00483F72">
        <w:rPr>
          <w:rFonts w:asciiTheme="minorHAnsi" w:hAnsiTheme="minorHAnsi"/>
          <w:szCs w:val="24"/>
        </w:rPr>
        <w:t xml:space="preserve"> (</w:t>
      </w:r>
      <w:r w:rsidR="007E1A34">
        <w:rPr>
          <w:rFonts w:asciiTheme="minorHAnsi" w:hAnsiTheme="minorHAnsi"/>
          <w:szCs w:val="24"/>
        </w:rPr>
        <w:t xml:space="preserve">Year </w:t>
      </w:r>
      <w:r w:rsidR="000C6970">
        <w:rPr>
          <w:rFonts w:asciiTheme="minorHAnsi" w:hAnsiTheme="minorHAnsi"/>
          <w:szCs w:val="24"/>
        </w:rPr>
        <w:t>7-11</w:t>
      </w:r>
      <w:r w:rsidR="007E1A34">
        <w:rPr>
          <w:rFonts w:asciiTheme="minorHAnsi" w:hAnsiTheme="minorHAnsi"/>
          <w:szCs w:val="24"/>
        </w:rPr>
        <w:t xml:space="preserve"> and </w:t>
      </w:r>
      <w:r w:rsidR="00483F72">
        <w:rPr>
          <w:rFonts w:asciiTheme="minorHAnsi" w:hAnsiTheme="minorHAnsi"/>
          <w:szCs w:val="24"/>
        </w:rPr>
        <w:t>Sixth Form students)</w:t>
      </w:r>
      <w:r w:rsidR="00483F72" w:rsidRPr="00483F72">
        <w:rPr>
          <w:rFonts w:asciiTheme="minorHAnsi" w:hAnsiTheme="minorHAnsi"/>
          <w:szCs w:val="24"/>
        </w:rPr>
        <w:t xml:space="preserve"> </w:t>
      </w:r>
    </w:p>
    <w:p w14:paraId="4FBA6B69" w14:textId="77777777" w:rsidR="0015595C" w:rsidRDefault="009E27E3" w:rsidP="00483F72">
      <w:pPr>
        <w:numPr>
          <w:ilvl w:val="0"/>
          <w:numId w:val="1"/>
        </w:numPr>
        <w:ind w:hanging="360"/>
        <w:jc w:val="both"/>
        <w:rPr>
          <w:rFonts w:asciiTheme="minorHAnsi" w:hAnsiTheme="minorHAnsi"/>
          <w:szCs w:val="24"/>
        </w:rPr>
      </w:pPr>
      <w:r>
        <w:rPr>
          <w:rFonts w:asciiTheme="minorHAnsi" w:hAnsiTheme="minorHAnsi"/>
          <w:szCs w:val="24"/>
        </w:rPr>
        <w:t>H</w:t>
      </w:r>
      <w:r w:rsidR="00483F72" w:rsidRPr="00483F72">
        <w:rPr>
          <w:rFonts w:asciiTheme="minorHAnsi" w:hAnsiTheme="minorHAnsi"/>
          <w:szCs w:val="24"/>
        </w:rPr>
        <w:t>ave knowledge and understanding of current careers</w:t>
      </w:r>
      <w:r w:rsidR="002E084B">
        <w:rPr>
          <w:rFonts w:asciiTheme="minorHAnsi" w:hAnsiTheme="minorHAnsi"/>
          <w:szCs w:val="24"/>
        </w:rPr>
        <w:t xml:space="preserve"> and study</w:t>
      </w:r>
      <w:r w:rsidR="00483F72" w:rsidRPr="00483F72">
        <w:rPr>
          <w:rFonts w:asciiTheme="minorHAnsi" w:hAnsiTheme="minorHAnsi"/>
          <w:szCs w:val="24"/>
        </w:rPr>
        <w:t xml:space="preserve"> opportunities available to them as an individual</w:t>
      </w:r>
      <w:r w:rsidR="00483F72">
        <w:rPr>
          <w:rFonts w:asciiTheme="minorHAnsi" w:hAnsiTheme="minorHAnsi"/>
          <w:szCs w:val="24"/>
        </w:rPr>
        <w:t>.</w:t>
      </w:r>
      <w:r w:rsidR="00483F72" w:rsidRPr="00483F72">
        <w:rPr>
          <w:rFonts w:asciiTheme="minorHAnsi" w:hAnsiTheme="minorHAnsi"/>
          <w:szCs w:val="24"/>
        </w:rPr>
        <w:t xml:space="preserve"> </w:t>
      </w:r>
    </w:p>
    <w:p w14:paraId="430CADD7" w14:textId="77777777" w:rsidR="009E27E3" w:rsidRPr="00483F72" w:rsidRDefault="009E27E3" w:rsidP="009E27E3">
      <w:pPr>
        <w:ind w:left="720" w:firstLine="0"/>
        <w:jc w:val="both"/>
        <w:rPr>
          <w:rFonts w:asciiTheme="minorHAnsi" w:hAnsiTheme="minorHAnsi"/>
          <w:szCs w:val="24"/>
        </w:rPr>
      </w:pPr>
    </w:p>
    <w:p w14:paraId="5875D91C" w14:textId="77777777" w:rsidR="0015595C" w:rsidRPr="00483F72" w:rsidRDefault="0015595C">
      <w:pPr>
        <w:spacing w:after="0" w:line="240" w:lineRule="auto"/>
        <w:ind w:left="360" w:firstLine="0"/>
        <w:rPr>
          <w:rFonts w:asciiTheme="minorHAnsi" w:hAnsiTheme="minorHAnsi"/>
          <w:szCs w:val="24"/>
        </w:rPr>
      </w:pPr>
    </w:p>
    <w:p w14:paraId="3C16F65E" w14:textId="77777777" w:rsidR="0015595C" w:rsidRPr="00483F72" w:rsidRDefault="00483F72">
      <w:pPr>
        <w:pStyle w:val="Heading1"/>
        <w:rPr>
          <w:rFonts w:asciiTheme="minorHAnsi" w:hAnsiTheme="minorHAnsi"/>
          <w:szCs w:val="24"/>
        </w:rPr>
      </w:pPr>
      <w:r w:rsidRPr="00483F72">
        <w:rPr>
          <w:rFonts w:asciiTheme="minorHAnsi" w:hAnsiTheme="minorHAnsi"/>
          <w:szCs w:val="24"/>
        </w:rPr>
        <w:t xml:space="preserve">Objectives of CEIAG </w:t>
      </w:r>
    </w:p>
    <w:p w14:paraId="57F63CE7" w14:textId="77777777" w:rsidR="0015595C" w:rsidRPr="00483F72" w:rsidRDefault="00483F72">
      <w:pPr>
        <w:spacing w:after="0" w:line="240" w:lineRule="auto"/>
        <w:ind w:left="0" w:firstLine="0"/>
        <w:rPr>
          <w:rFonts w:asciiTheme="minorHAnsi" w:hAnsiTheme="minorHAnsi"/>
          <w:szCs w:val="24"/>
        </w:rPr>
      </w:pPr>
      <w:r w:rsidRPr="00483F72">
        <w:rPr>
          <w:rFonts w:asciiTheme="minorHAnsi" w:hAnsiTheme="minorHAnsi"/>
          <w:szCs w:val="24"/>
        </w:rPr>
        <w:t xml:space="preserve"> </w:t>
      </w:r>
    </w:p>
    <w:p w14:paraId="1C8B5212" w14:textId="6E548804" w:rsidR="0015595C" w:rsidRPr="00483F72" w:rsidRDefault="00483F72" w:rsidP="00483F72">
      <w:pPr>
        <w:jc w:val="both"/>
        <w:rPr>
          <w:rFonts w:asciiTheme="minorHAnsi" w:hAnsiTheme="minorHAnsi"/>
          <w:szCs w:val="24"/>
        </w:rPr>
      </w:pPr>
      <w:r w:rsidRPr="00483F72">
        <w:rPr>
          <w:rFonts w:asciiTheme="minorHAnsi" w:hAnsiTheme="minorHAnsi"/>
          <w:szCs w:val="24"/>
        </w:rPr>
        <w:t xml:space="preserve">The careers programme is designed to meet the needs of all students at </w:t>
      </w:r>
      <w:r>
        <w:rPr>
          <w:rFonts w:asciiTheme="minorHAnsi" w:hAnsiTheme="minorHAnsi"/>
          <w:szCs w:val="24"/>
        </w:rPr>
        <w:t>Bishop Milner Catholic College</w:t>
      </w:r>
      <w:r w:rsidRPr="00483F72">
        <w:rPr>
          <w:rFonts w:asciiTheme="minorHAnsi" w:hAnsiTheme="minorHAnsi"/>
          <w:szCs w:val="24"/>
        </w:rPr>
        <w:t xml:space="preserve">. It </w:t>
      </w:r>
      <w:r w:rsidR="00915580">
        <w:rPr>
          <w:rFonts w:asciiTheme="minorHAnsi" w:hAnsiTheme="minorHAnsi"/>
          <w:szCs w:val="24"/>
        </w:rPr>
        <w:t xml:space="preserve">is </w:t>
      </w:r>
      <w:r w:rsidRPr="00483F72">
        <w:rPr>
          <w:rFonts w:asciiTheme="minorHAnsi" w:hAnsiTheme="minorHAnsi"/>
          <w:szCs w:val="24"/>
        </w:rPr>
        <w:t xml:space="preserve">personalised to ensure the progression through activities which are appropriate to students’ stages of career learning, planning and development.  </w:t>
      </w:r>
      <w:r w:rsidRPr="00483F72">
        <w:rPr>
          <w:rFonts w:asciiTheme="minorHAnsi" w:hAnsiTheme="minorHAnsi"/>
          <w:szCs w:val="24"/>
        </w:rPr>
        <w:tab/>
        <w:t xml:space="preserve"> </w:t>
      </w:r>
    </w:p>
    <w:p w14:paraId="27D84273" w14:textId="77777777" w:rsidR="0015595C" w:rsidRPr="00483F72" w:rsidRDefault="00483F72" w:rsidP="00483F72">
      <w:pPr>
        <w:spacing w:after="0" w:line="240" w:lineRule="auto"/>
        <w:ind w:left="0" w:firstLine="0"/>
        <w:jc w:val="both"/>
        <w:rPr>
          <w:rFonts w:asciiTheme="minorHAnsi" w:hAnsiTheme="minorHAnsi"/>
          <w:szCs w:val="24"/>
        </w:rPr>
      </w:pPr>
      <w:r w:rsidRPr="00483F72">
        <w:rPr>
          <w:rFonts w:asciiTheme="minorHAnsi" w:eastAsia="Times New Roman" w:hAnsiTheme="minorHAnsi" w:cs="Times New Roman"/>
          <w:szCs w:val="24"/>
        </w:rPr>
        <w:t xml:space="preserve"> </w:t>
      </w:r>
    </w:p>
    <w:p w14:paraId="2E79FB50" w14:textId="77777777" w:rsidR="0015595C" w:rsidRPr="00483F72" w:rsidRDefault="00483F72" w:rsidP="00483F72">
      <w:pPr>
        <w:jc w:val="both"/>
        <w:rPr>
          <w:rFonts w:asciiTheme="minorHAnsi" w:hAnsiTheme="minorHAnsi"/>
          <w:szCs w:val="24"/>
        </w:rPr>
      </w:pPr>
      <w:r w:rsidRPr="00483F72">
        <w:rPr>
          <w:rFonts w:asciiTheme="minorHAnsi" w:hAnsiTheme="minorHAnsi"/>
          <w:szCs w:val="24"/>
        </w:rPr>
        <w:t xml:space="preserve">Students are entitled to careers education, information, advice and guidance which meets professional standards of practice and is person-centred, impartial and confidential. It will be integrated into students’ experience of the whole curriculum and be based on a partnership with teachers, students and their </w:t>
      </w:r>
      <w:r w:rsidRPr="00483F72">
        <w:rPr>
          <w:rFonts w:asciiTheme="minorHAnsi" w:hAnsiTheme="minorHAnsi"/>
          <w:szCs w:val="24"/>
        </w:rPr>
        <w:lastRenderedPageBreak/>
        <w:t xml:space="preserve">parents or carers. The programme will promote equality of opportunity, inclusion and anti-racism; it will comply with the disability and discrimination acts, celebrate diversity and challenge stereotypes. </w:t>
      </w:r>
    </w:p>
    <w:p w14:paraId="18AAF51F" w14:textId="77777777" w:rsidR="0015595C" w:rsidRPr="00483F72" w:rsidRDefault="00483F72">
      <w:pPr>
        <w:spacing w:after="0" w:line="240" w:lineRule="auto"/>
        <w:ind w:left="0" w:firstLine="0"/>
        <w:rPr>
          <w:rFonts w:asciiTheme="minorHAnsi" w:hAnsiTheme="minorHAnsi"/>
          <w:szCs w:val="24"/>
        </w:rPr>
      </w:pPr>
      <w:r w:rsidRPr="00483F72">
        <w:rPr>
          <w:rFonts w:asciiTheme="minorHAnsi" w:eastAsia="Times New Roman" w:hAnsiTheme="minorHAnsi" w:cs="Times New Roman"/>
          <w:b/>
          <w:szCs w:val="24"/>
        </w:rPr>
        <w:t xml:space="preserve"> </w:t>
      </w:r>
    </w:p>
    <w:p w14:paraId="0AD3EEB6" w14:textId="77777777" w:rsidR="0015595C" w:rsidRPr="00483F72" w:rsidRDefault="00483F72" w:rsidP="00915580">
      <w:pPr>
        <w:pStyle w:val="Heading1"/>
        <w:ind w:left="0" w:firstLine="0"/>
        <w:rPr>
          <w:rFonts w:asciiTheme="minorHAnsi" w:hAnsiTheme="minorHAnsi"/>
          <w:szCs w:val="24"/>
        </w:rPr>
      </w:pPr>
      <w:r w:rsidRPr="00483F72">
        <w:rPr>
          <w:rFonts w:asciiTheme="minorHAnsi" w:hAnsiTheme="minorHAnsi"/>
          <w:szCs w:val="24"/>
        </w:rPr>
        <w:t xml:space="preserve">Implementation of CEIAG   </w:t>
      </w:r>
    </w:p>
    <w:p w14:paraId="7F797968" w14:textId="77777777" w:rsidR="0015595C" w:rsidRPr="00483F72" w:rsidRDefault="00483F72">
      <w:pPr>
        <w:spacing w:after="0" w:line="240" w:lineRule="auto"/>
        <w:ind w:left="0" w:firstLine="0"/>
        <w:rPr>
          <w:rFonts w:asciiTheme="minorHAnsi" w:hAnsiTheme="minorHAnsi"/>
          <w:szCs w:val="24"/>
        </w:rPr>
      </w:pPr>
      <w:r w:rsidRPr="00483F72">
        <w:rPr>
          <w:rFonts w:asciiTheme="minorHAnsi" w:hAnsiTheme="minorHAnsi"/>
          <w:szCs w:val="24"/>
        </w:rPr>
        <w:t xml:space="preserve"> </w:t>
      </w:r>
    </w:p>
    <w:p w14:paraId="4E54F5ED" w14:textId="0D4BF847" w:rsidR="00915580" w:rsidRDefault="00483F72" w:rsidP="00103BB0">
      <w:pPr>
        <w:pStyle w:val="NoSpacing"/>
        <w:rPr>
          <w:rFonts w:asciiTheme="minorHAnsi" w:hAnsiTheme="minorHAnsi"/>
        </w:rPr>
      </w:pPr>
      <w:r w:rsidRPr="00797201">
        <w:rPr>
          <w:rFonts w:asciiTheme="minorHAnsi" w:hAnsiTheme="minorHAnsi"/>
        </w:rPr>
        <w:t xml:space="preserve">Responsibility for CEIAG within Bishop Milner Catholic College lies </w:t>
      </w:r>
      <w:r w:rsidR="00915580" w:rsidRPr="00797201">
        <w:rPr>
          <w:rFonts w:asciiTheme="minorHAnsi" w:hAnsiTheme="minorHAnsi"/>
        </w:rPr>
        <w:t xml:space="preserve">with </w:t>
      </w:r>
      <w:r w:rsidR="00915580">
        <w:rPr>
          <w:rFonts w:asciiTheme="minorHAnsi" w:hAnsiTheme="minorHAnsi"/>
        </w:rPr>
        <w:t>Mr Martin Baker (Assistant Principal for Catholic Life and Personal Development). Work experience is overseen by Mr Baker working in conjunction with the Head of Year and Head of Sixth Form.</w:t>
      </w:r>
    </w:p>
    <w:p w14:paraId="2E03706A" w14:textId="77777777" w:rsidR="00915580" w:rsidRDefault="00915580" w:rsidP="00103BB0">
      <w:pPr>
        <w:pStyle w:val="NoSpacing"/>
        <w:rPr>
          <w:rFonts w:asciiTheme="minorHAnsi" w:hAnsiTheme="minorHAnsi"/>
        </w:rPr>
      </w:pPr>
    </w:p>
    <w:p w14:paraId="72337AF2" w14:textId="7649031F" w:rsidR="0015595C" w:rsidRPr="00103BB0" w:rsidRDefault="00915580" w:rsidP="00103BB0">
      <w:pPr>
        <w:pStyle w:val="NoSpacing"/>
        <w:rPr>
          <w:rFonts w:asciiTheme="minorHAnsi" w:hAnsiTheme="minorHAnsi"/>
        </w:rPr>
      </w:pPr>
      <w:r>
        <w:rPr>
          <w:rFonts w:asciiTheme="minorHAnsi" w:hAnsiTheme="minorHAnsi"/>
        </w:rPr>
        <w:t>Mr</w:t>
      </w:r>
      <w:r w:rsidR="00797201" w:rsidRPr="00797201">
        <w:rPr>
          <w:rFonts w:asciiTheme="minorHAnsi" w:hAnsiTheme="minorHAnsi"/>
        </w:rPr>
        <w:t xml:space="preserve"> </w:t>
      </w:r>
      <w:r>
        <w:rPr>
          <w:rFonts w:asciiTheme="minorHAnsi" w:hAnsiTheme="minorHAnsi"/>
        </w:rPr>
        <w:t>Baker</w:t>
      </w:r>
      <w:r w:rsidR="00A93D87" w:rsidRPr="00797201">
        <w:rPr>
          <w:rFonts w:asciiTheme="minorHAnsi" w:hAnsiTheme="minorHAnsi"/>
        </w:rPr>
        <w:t xml:space="preserve"> can be contacted on (01384) 889422</w:t>
      </w:r>
      <w:r w:rsidR="00103BB0">
        <w:rPr>
          <w:rFonts w:asciiTheme="minorHAnsi" w:hAnsiTheme="minorHAnsi"/>
        </w:rPr>
        <w:t>.</w:t>
      </w:r>
      <w:r>
        <w:rPr>
          <w:rFonts w:asciiTheme="minorHAnsi" w:hAnsiTheme="minorHAnsi"/>
        </w:rPr>
        <w:t xml:space="preserve"> The Link Governor for careers is Mr Ahmed, Mr Ahmed can be contacted via the college reception</w:t>
      </w:r>
    </w:p>
    <w:p w14:paraId="3C0092F8" w14:textId="77777777" w:rsidR="0015595C" w:rsidRPr="00D82207" w:rsidRDefault="00483F72" w:rsidP="00D82207">
      <w:pPr>
        <w:spacing w:after="0" w:line="240" w:lineRule="auto"/>
        <w:ind w:left="0" w:firstLine="0"/>
        <w:jc w:val="both"/>
        <w:rPr>
          <w:rFonts w:asciiTheme="minorHAnsi" w:hAnsiTheme="minorHAnsi"/>
          <w:szCs w:val="24"/>
        </w:rPr>
      </w:pPr>
      <w:r w:rsidRPr="00D82207">
        <w:rPr>
          <w:rFonts w:asciiTheme="minorHAnsi" w:hAnsiTheme="minorHAnsi"/>
          <w:szCs w:val="24"/>
        </w:rPr>
        <w:t xml:space="preserve"> </w:t>
      </w:r>
    </w:p>
    <w:p w14:paraId="7D131413" w14:textId="1C2E75B2" w:rsidR="0015595C" w:rsidRPr="00D82207" w:rsidRDefault="00A254EE" w:rsidP="00B235FA">
      <w:pPr>
        <w:jc w:val="both"/>
        <w:rPr>
          <w:rFonts w:asciiTheme="minorHAnsi" w:hAnsiTheme="minorHAnsi"/>
          <w:szCs w:val="24"/>
        </w:rPr>
      </w:pPr>
      <w:r>
        <w:rPr>
          <w:rFonts w:asciiTheme="minorHAnsi" w:hAnsiTheme="minorHAnsi"/>
          <w:szCs w:val="24"/>
        </w:rPr>
        <w:t>T</w:t>
      </w:r>
      <w:r w:rsidR="00483F72" w:rsidRPr="00D82207">
        <w:rPr>
          <w:rFonts w:asciiTheme="minorHAnsi" w:hAnsiTheme="minorHAnsi"/>
          <w:szCs w:val="24"/>
        </w:rPr>
        <w:t>he</w:t>
      </w:r>
      <w:r w:rsidR="00D82207" w:rsidRPr="00D82207">
        <w:rPr>
          <w:rFonts w:asciiTheme="minorHAnsi" w:hAnsiTheme="minorHAnsi"/>
          <w:szCs w:val="24"/>
        </w:rPr>
        <w:t xml:space="preserve"> </w:t>
      </w:r>
      <w:r>
        <w:rPr>
          <w:rFonts w:asciiTheme="minorHAnsi" w:hAnsiTheme="minorHAnsi"/>
          <w:szCs w:val="24"/>
        </w:rPr>
        <w:t>Careers</w:t>
      </w:r>
      <w:r w:rsidR="00D82207" w:rsidRPr="00D82207">
        <w:rPr>
          <w:rFonts w:asciiTheme="minorHAnsi" w:hAnsiTheme="minorHAnsi"/>
          <w:szCs w:val="24"/>
        </w:rPr>
        <w:t xml:space="preserve"> </w:t>
      </w:r>
      <w:r w:rsidR="00390CC9">
        <w:rPr>
          <w:rFonts w:asciiTheme="minorHAnsi" w:hAnsiTheme="minorHAnsi"/>
          <w:szCs w:val="24"/>
        </w:rPr>
        <w:t>Lead</w:t>
      </w:r>
      <w:r w:rsidR="00D82207" w:rsidRPr="00D82207">
        <w:rPr>
          <w:rFonts w:asciiTheme="minorHAnsi" w:hAnsiTheme="minorHAnsi"/>
          <w:szCs w:val="24"/>
        </w:rPr>
        <w:t xml:space="preserve"> </w:t>
      </w:r>
      <w:r w:rsidR="00483F72" w:rsidRPr="00D82207">
        <w:rPr>
          <w:rFonts w:asciiTheme="minorHAnsi" w:hAnsiTheme="minorHAnsi"/>
          <w:szCs w:val="24"/>
        </w:rPr>
        <w:t xml:space="preserve">is responsible for the planning, coordination, implementation and management of the CEIAG programme, materials, resources and opportunities. </w:t>
      </w:r>
    </w:p>
    <w:p w14:paraId="5FF610E4" w14:textId="77777777" w:rsidR="0015595C" w:rsidRPr="00483F72" w:rsidRDefault="00483F72">
      <w:pPr>
        <w:spacing w:after="0" w:line="240" w:lineRule="auto"/>
        <w:ind w:left="0" w:firstLine="0"/>
        <w:rPr>
          <w:rFonts w:asciiTheme="minorHAnsi" w:hAnsiTheme="minorHAnsi"/>
          <w:szCs w:val="24"/>
        </w:rPr>
      </w:pPr>
      <w:r w:rsidRPr="00483F72">
        <w:rPr>
          <w:rFonts w:asciiTheme="minorHAnsi" w:eastAsia="Times New Roman" w:hAnsiTheme="minorHAnsi" w:cs="Times New Roman"/>
          <w:szCs w:val="24"/>
        </w:rPr>
        <w:t xml:space="preserve"> </w:t>
      </w:r>
    </w:p>
    <w:p w14:paraId="7DF2DB8F" w14:textId="3D65DE38" w:rsidR="0015595C" w:rsidRPr="00483F72" w:rsidRDefault="00483F72" w:rsidP="00483F72">
      <w:pPr>
        <w:jc w:val="both"/>
        <w:rPr>
          <w:rFonts w:asciiTheme="minorHAnsi" w:hAnsiTheme="minorHAnsi"/>
          <w:szCs w:val="24"/>
        </w:rPr>
      </w:pPr>
      <w:r w:rsidRPr="00483F72">
        <w:rPr>
          <w:rFonts w:asciiTheme="minorHAnsi" w:hAnsiTheme="minorHAnsi"/>
          <w:szCs w:val="24"/>
        </w:rPr>
        <w:t>All staff contribute to careers education, information, advice and guidance through their roles as Form Tutors and subject teachers. Specialist sessions are delivered by external providers</w:t>
      </w:r>
      <w:r w:rsidR="002E084B">
        <w:rPr>
          <w:rFonts w:asciiTheme="minorHAnsi" w:hAnsiTheme="minorHAnsi"/>
          <w:szCs w:val="24"/>
        </w:rPr>
        <w:t>, staff with responsibility for careers</w:t>
      </w:r>
      <w:r w:rsidRPr="00483F72">
        <w:rPr>
          <w:rFonts w:asciiTheme="minorHAnsi" w:hAnsiTheme="minorHAnsi"/>
          <w:szCs w:val="24"/>
        </w:rPr>
        <w:t xml:space="preserve"> and Form Tutors. </w:t>
      </w:r>
    </w:p>
    <w:p w14:paraId="68DDE9E5" w14:textId="77777777" w:rsidR="0015595C" w:rsidRPr="00483F72" w:rsidRDefault="00483F72" w:rsidP="00483F72">
      <w:pPr>
        <w:spacing w:after="0" w:line="240" w:lineRule="auto"/>
        <w:ind w:left="0" w:firstLine="0"/>
        <w:jc w:val="both"/>
        <w:rPr>
          <w:rFonts w:asciiTheme="minorHAnsi" w:hAnsiTheme="minorHAnsi"/>
          <w:szCs w:val="24"/>
        </w:rPr>
      </w:pPr>
      <w:r w:rsidRPr="00483F72">
        <w:rPr>
          <w:rFonts w:asciiTheme="minorHAnsi" w:hAnsiTheme="minorHAnsi"/>
          <w:szCs w:val="24"/>
        </w:rPr>
        <w:t xml:space="preserve"> </w:t>
      </w:r>
    </w:p>
    <w:p w14:paraId="2462D43A" w14:textId="77777777" w:rsidR="0015595C" w:rsidRPr="00483F72" w:rsidRDefault="00483F72" w:rsidP="00483F72">
      <w:pPr>
        <w:jc w:val="both"/>
        <w:rPr>
          <w:rFonts w:asciiTheme="minorHAnsi" w:hAnsiTheme="minorHAnsi"/>
          <w:szCs w:val="24"/>
        </w:rPr>
      </w:pPr>
      <w:r w:rsidRPr="00797201">
        <w:rPr>
          <w:rFonts w:asciiTheme="minorHAnsi" w:hAnsiTheme="minorHAnsi"/>
          <w:b/>
          <w:szCs w:val="24"/>
        </w:rPr>
        <w:t>The careers programme includes</w:t>
      </w:r>
      <w:r w:rsidRPr="00483F72">
        <w:rPr>
          <w:rFonts w:asciiTheme="minorHAnsi" w:hAnsiTheme="minorHAnsi"/>
          <w:szCs w:val="24"/>
        </w:rPr>
        <w:t xml:space="preserve">: </w:t>
      </w:r>
    </w:p>
    <w:p w14:paraId="7E748D55" w14:textId="08D0F20E" w:rsidR="0015595C" w:rsidRDefault="009E27E3" w:rsidP="00483F72">
      <w:pPr>
        <w:numPr>
          <w:ilvl w:val="0"/>
          <w:numId w:val="2"/>
        </w:numPr>
        <w:ind w:hanging="360"/>
        <w:jc w:val="both"/>
        <w:rPr>
          <w:rFonts w:asciiTheme="minorHAnsi" w:hAnsiTheme="minorHAnsi"/>
          <w:szCs w:val="24"/>
        </w:rPr>
      </w:pPr>
      <w:r>
        <w:rPr>
          <w:rFonts w:asciiTheme="minorHAnsi" w:hAnsiTheme="minorHAnsi"/>
          <w:szCs w:val="24"/>
        </w:rPr>
        <w:t>C</w:t>
      </w:r>
      <w:r w:rsidR="00483F72" w:rsidRPr="00483F72">
        <w:rPr>
          <w:rFonts w:asciiTheme="minorHAnsi" w:hAnsiTheme="minorHAnsi"/>
          <w:szCs w:val="24"/>
        </w:rPr>
        <w:t>areers education sessions, delivered through enrichment days,</w:t>
      </w:r>
      <w:r>
        <w:rPr>
          <w:rFonts w:asciiTheme="minorHAnsi" w:hAnsiTheme="minorHAnsi"/>
          <w:szCs w:val="24"/>
        </w:rPr>
        <w:t xml:space="preserve"> </w:t>
      </w:r>
      <w:r w:rsidR="00B235FA">
        <w:rPr>
          <w:rFonts w:asciiTheme="minorHAnsi" w:hAnsiTheme="minorHAnsi"/>
          <w:szCs w:val="24"/>
        </w:rPr>
        <w:t>Acts of Prayer and Liturgy (APL’s)</w:t>
      </w:r>
      <w:r>
        <w:rPr>
          <w:rFonts w:asciiTheme="minorHAnsi" w:hAnsiTheme="minorHAnsi"/>
          <w:szCs w:val="24"/>
        </w:rPr>
        <w:t>,</w:t>
      </w:r>
      <w:r w:rsidR="00483F72" w:rsidRPr="00483F72">
        <w:rPr>
          <w:rFonts w:asciiTheme="minorHAnsi" w:hAnsiTheme="minorHAnsi"/>
          <w:szCs w:val="24"/>
        </w:rPr>
        <w:t xml:space="preserve"> collapsed timetable days and </w:t>
      </w:r>
      <w:r w:rsidR="00B235FA">
        <w:rPr>
          <w:rFonts w:asciiTheme="minorHAnsi" w:hAnsiTheme="minorHAnsi"/>
          <w:szCs w:val="24"/>
        </w:rPr>
        <w:t>in the SAINT tutor time curriculum.</w:t>
      </w:r>
      <w:r w:rsidR="00483F72" w:rsidRPr="00483F72">
        <w:rPr>
          <w:rFonts w:asciiTheme="minorHAnsi" w:hAnsiTheme="minorHAnsi"/>
          <w:szCs w:val="24"/>
        </w:rPr>
        <w:t xml:space="preserve"> </w:t>
      </w:r>
    </w:p>
    <w:p w14:paraId="585EF508" w14:textId="77777777" w:rsidR="00483F72" w:rsidRDefault="00483F72" w:rsidP="00483F72">
      <w:pPr>
        <w:numPr>
          <w:ilvl w:val="0"/>
          <w:numId w:val="2"/>
        </w:numPr>
        <w:ind w:hanging="360"/>
        <w:jc w:val="both"/>
        <w:rPr>
          <w:rFonts w:asciiTheme="minorHAnsi" w:hAnsiTheme="minorHAnsi"/>
          <w:szCs w:val="24"/>
        </w:rPr>
      </w:pPr>
      <w:r>
        <w:rPr>
          <w:rFonts w:asciiTheme="minorHAnsi" w:hAnsiTheme="minorHAnsi"/>
          <w:szCs w:val="24"/>
        </w:rPr>
        <w:t>College Careers Convention</w:t>
      </w:r>
    </w:p>
    <w:p w14:paraId="4DEB1730" w14:textId="77777777" w:rsidR="00483F72" w:rsidRPr="00483F72" w:rsidRDefault="00483F72" w:rsidP="00483F72">
      <w:pPr>
        <w:numPr>
          <w:ilvl w:val="0"/>
          <w:numId w:val="2"/>
        </w:numPr>
        <w:ind w:hanging="360"/>
        <w:jc w:val="both"/>
        <w:rPr>
          <w:rFonts w:asciiTheme="minorHAnsi" w:hAnsiTheme="minorHAnsi"/>
          <w:szCs w:val="24"/>
        </w:rPr>
      </w:pPr>
      <w:r>
        <w:rPr>
          <w:rFonts w:asciiTheme="minorHAnsi" w:hAnsiTheme="minorHAnsi"/>
          <w:szCs w:val="24"/>
        </w:rPr>
        <w:t>Mock Interview events</w:t>
      </w:r>
    </w:p>
    <w:p w14:paraId="4EE559C3" w14:textId="77777777" w:rsidR="0015595C" w:rsidRPr="00483F72" w:rsidRDefault="009E27E3" w:rsidP="00483F72">
      <w:pPr>
        <w:numPr>
          <w:ilvl w:val="0"/>
          <w:numId w:val="2"/>
        </w:numPr>
        <w:ind w:hanging="360"/>
        <w:jc w:val="both"/>
        <w:rPr>
          <w:rFonts w:asciiTheme="minorHAnsi" w:hAnsiTheme="minorHAnsi"/>
          <w:szCs w:val="24"/>
        </w:rPr>
      </w:pPr>
      <w:r>
        <w:rPr>
          <w:rFonts w:asciiTheme="minorHAnsi" w:hAnsiTheme="minorHAnsi"/>
          <w:szCs w:val="24"/>
        </w:rPr>
        <w:t>C</w:t>
      </w:r>
      <w:r w:rsidR="00483F72" w:rsidRPr="00483F72">
        <w:rPr>
          <w:rFonts w:asciiTheme="minorHAnsi" w:hAnsiTheme="minorHAnsi"/>
          <w:szCs w:val="24"/>
        </w:rPr>
        <w:t xml:space="preserve">areer guidance activities (group work and individual activities)  </w:t>
      </w:r>
    </w:p>
    <w:p w14:paraId="4FB17910" w14:textId="2463E5EE" w:rsidR="0015595C" w:rsidRPr="00483F72" w:rsidRDefault="009E27E3" w:rsidP="00483F72">
      <w:pPr>
        <w:numPr>
          <w:ilvl w:val="0"/>
          <w:numId w:val="2"/>
        </w:numPr>
        <w:ind w:hanging="360"/>
        <w:jc w:val="both"/>
        <w:rPr>
          <w:rFonts w:asciiTheme="minorHAnsi" w:hAnsiTheme="minorHAnsi"/>
          <w:szCs w:val="24"/>
        </w:rPr>
      </w:pPr>
      <w:r>
        <w:rPr>
          <w:rFonts w:asciiTheme="minorHAnsi" w:hAnsiTheme="minorHAnsi"/>
          <w:szCs w:val="24"/>
        </w:rPr>
        <w:t>I</w:t>
      </w:r>
      <w:r w:rsidR="00483F72" w:rsidRPr="00483F72">
        <w:rPr>
          <w:rFonts w:asciiTheme="minorHAnsi" w:hAnsiTheme="minorHAnsi"/>
          <w:szCs w:val="24"/>
        </w:rPr>
        <w:t xml:space="preserve">nformation and research activities </w:t>
      </w:r>
    </w:p>
    <w:p w14:paraId="667E31E1" w14:textId="77777777" w:rsidR="0015595C" w:rsidRPr="00483F72" w:rsidRDefault="009E27E3" w:rsidP="00483F72">
      <w:pPr>
        <w:numPr>
          <w:ilvl w:val="0"/>
          <w:numId w:val="2"/>
        </w:numPr>
        <w:ind w:hanging="360"/>
        <w:jc w:val="both"/>
        <w:rPr>
          <w:rFonts w:asciiTheme="minorHAnsi" w:hAnsiTheme="minorHAnsi"/>
          <w:szCs w:val="24"/>
        </w:rPr>
      </w:pPr>
      <w:r>
        <w:rPr>
          <w:rFonts w:asciiTheme="minorHAnsi" w:hAnsiTheme="minorHAnsi"/>
          <w:szCs w:val="24"/>
        </w:rPr>
        <w:t>W</w:t>
      </w:r>
      <w:r w:rsidR="00483F72" w:rsidRPr="00483F72">
        <w:rPr>
          <w:rFonts w:asciiTheme="minorHAnsi" w:hAnsiTheme="minorHAnsi"/>
          <w:szCs w:val="24"/>
        </w:rPr>
        <w:t>ork related learning</w:t>
      </w:r>
      <w:r w:rsidR="00A93D87">
        <w:rPr>
          <w:rFonts w:asciiTheme="minorHAnsi" w:hAnsiTheme="minorHAnsi"/>
          <w:szCs w:val="24"/>
        </w:rPr>
        <w:t xml:space="preserve">, including engagement with employers, colleges, training providers and </w:t>
      </w:r>
      <w:r>
        <w:rPr>
          <w:rFonts w:asciiTheme="minorHAnsi" w:hAnsiTheme="minorHAnsi"/>
          <w:szCs w:val="24"/>
        </w:rPr>
        <w:t>U</w:t>
      </w:r>
      <w:r w:rsidR="00A93D87">
        <w:rPr>
          <w:rFonts w:asciiTheme="minorHAnsi" w:hAnsiTheme="minorHAnsi"/>
          <w:szCs w:val="24"/>
        </w:rPr>
        <w:t>niversities</w:t>
      </w:r>
      <w:r w:rsidR="00483F72" w:rsidRPr="00483F72">
        <w:rPr>
          <w:rFonts w:asciiTheme="minorHAnsi" w:hAnsiTheme="minorHAnsi"/>
          <w:szCs w:val="24"/>
        </w:rPr>
        <w:t xml:space="preserve"> </w:t>
      </w:r>
    </w:p>
    <w:p w14:paraId="124C6121" w14:textId="77777777" w:rsidR="0015595C" w:rsidRPr="00483F72" w:rsidRDefault="009E27E3" w:rsidP="00483F72">
      <w:pPr>
        <w:numPr>
          <w:ilvl w:val="0"/>
          <w:numId w:val="2"/>
        </w:numPr>
        <w:ind w:hanging="360"/>
        <w:jc w:val="both"/>
        <w:rPr>
          <w:rFonts w:asciiTheme="minorHAnsi" w:hAnsiTheme="minorHAnsi"/>
          <w:szCs w:val="24"/>
        </w:rPr>
      </w:pPr>
      <w:r>
        <w:rPr>
          <w:rFonts w:asciiTheme="minorHAnsi" w:hAnsiTheme="minorHAnsi"/>
          <w:szCs w:val="24"/>
        </w:rPr>
        <w:t>I</w:t>
      </w:r>
      <w:r w:rsidR="00483F72" w:rsidRPr="00483F72">
        <w:rPr>
          <w:rFonts w:asciiTheme="minorHAnsi" w:hAnsiTheme="minorHAnsi"/>
          <w:szCs w:val="24"/>
        </w:rPr>
        <w:t xml:space="preserve">ndividual learning and planning activities </w:t>
      </w:r>
    </w:p>
    <w:p w14:paraId="1736E10B" w14:textId="77777777" w:rsidR="0015595C" w:rsidRDefault="00483F72" w:rsidP="00483F72">
      <w:pPr>
        <w:numPr>
          <w:ilvl w:val="0"/>
          <w:numId w:val="2"/>
        </w:numPr>
        <w:ind w:hanging="360"/>
        <w:jc w:val="both"/>
        <w:rPr>
          <w:rFonts w:asciiTheme="minorHAnsi" w:hAnsiTheme="minorHAnsi"/>
          <w:szCs w:val="24"/>
        </w:rPr>
      </w:pPr>
      <w:r w:rsidRPr="00483F72">
        <w:rPr>
          <w:rFonts w:asciiTheme="minorHAnsi" w:hAnsiTheme="minorHAnsi"/>
          <w:szCs w:val="24"/>
        </w:rPr>
        <w:t xml:space="preserve">Enterprise activities through enrichment days and visits </w:t>
      </w:r>
    </w:p>
    <w:p w14:paraId="2F64235C" w14:textId="77777777" w:rsidR="00A93D87" w:rsidRPr="00483F72" w:rsidRDefault="00A93D87" w:rsidP="00483F72">
      <w:pPr>
        <w:numPr>
          <w:ilvl w:val="0"/>
          <w:numId w:val="2"/>
        </w:numPr>
        <w:ind w:hanging="360"/>
        <w:jc w:val="both"/>
        <w:rPr>
          <w:rFonts w:asciiTheme="minorHAnsi" w:hAnsiTheme="minorHAnsi"/>
          <w:szCs w:val="24"/>
        </w:rPr>
      </w:pPr>
      <w:r>
        <w:rPr>
          <w:rFonts w:asciiTheme="minorHAnsi" w:hAnsiTheme="minorHAnsi"/>
          <w:szCs w:val="24"/>
        </w:rPr>
        <w:t>Work Experience programme for Year 10 and Year 13 students</w:t>
      </w:r>
    </w:p>
    <w:p w14:paraId="2FAD5B63" w14:textId="59D93EC9" w:rsidR="0015595C" w:rsidRDefault="00B235FA" w:rsidP="00483F72">
      <w:pPr>
        <w:numPr>
          <w:ilvl w:val="0"/>
          <w:numId w:val="2"/>
        </w:numPr>
        <w:ind w:hanging="360"/>
        <w:jc w:val="both"/>
        <w:rPr>
          <w:rFonts w:asciiTheme="minorHAnsi" w:hAnsiTheme="minorHAnsi"/>
          <w:szCs w:val="24"/>
        </w:rPr>
      </w:pPr>
      <w:r>
        <w:rPr>
          <w:rFonts w:asciiTheme="minorHAnsi" w:hAnsiTheme="minorHAnsi"/>
          <w:szCs w:val="24"/>
        </w:rPr>
        <w:t>L</w:t>
      </w:r>
      <w:r w:rsidR="00483F72" w:rsidRPr="00483F72">
        <w:rPr>
          <w:rFonts w:asciiTheme="minorHAnsi" w:hAnsiTheme="minorHAnsi"/>
          <w:szCs w:val="24"/>
        </w:rPr>
        <w:t xml:space="preserve">abour market information and skill development to enable learners to discover information individually. </w:t>
      </w:r>
    </w:p>
    <w:p w14:paraId="2897AC13" w14:textId="77777777" w:rsidR="009E27E3" w:rsidRDefault="009E27E3" w:rsidP="00483F72">
      <w:pPr>
        <w:numPr>
          <w:ilvl w:val="0"/>
          <w:numId w:val="2"/>
        </w:numPr>
        <w:ind w:hanging="360"/>
        <w:jc w:val="both"/>
        <w:rPr>
          <w:rFonts w:asciiTheme="minorHAnsi" w:hAnsiTheme="minorHAnsi"/>
          <w:szCs w:val="24"/>
        </w:rPr>
      </w:pPr>
      <w:r>
        <w:rPr>
          <w:rFonts w:asciiTheme="minorHAnsi" w:hAnsiTheme="minorHAnsi"/>
          <w:szCs w:val="24"/>
        </w:rPr>
        <w:t xml:space="preserve">Information on making applications for a full range of academic and technical courses. </w:t>
      </w:r>
    </w:p>
    <w:p w14:paraId="5DB116D6" w14:textId="77777777" w:rsidR="00D812E8" w:rsidRDefault="00D812E8" w:rsidP="00D812E8">
      <w:pPr>
        <w:ind w:left="0" w:firstLine="0"/>
        <w:jc w:val="both"/>
        <w:rPr>
          <w:rFonts w:asciiTheme="minorHAnsi" w:hAnsiTheme="minorHAnsi"/>
          <w:szCs w:val="24"/>
        </w:rPr>
      </w:pPr>
    </w:p>
    <w:p w14:paraId="6DC609F3" w14:textId="77777777" w:rsidR="00D812E8" w:rsidRPr="00797201" w:rsidRDefault="00D812E8" w:rsidP="00797201">
      <w:pPr>
        <w:rPr>
          <w:rFonts w:asciiTheme="minorHAnsi" w:hAnsiTheme="minorHAnsi"/>
          <w:b/>
          <w:lang w:val="en-US"/>
        </w:rPr>
      </w:pPr>
      <w:r w:rsidRPr="00797201">
        <w:rPr>
          <w:rFonts w:asciiTheme="minorHAnsi" w:hAnsiTheme="minorHAnsi"/>
          <w:b/>
          <w:lang w:val="en-US"/>
        </w:rPr>
        <w:t>Pupils will be provided with opportunities of mentoring, workplace visits, work experience, work shadowing, enterprise clubs, employer talks and higher education presentations.</w:t>
      </w:r>
    </w:p>
    <w:p w14:paraId="617892EE" w14:textId="77777777" w:rsidR="00D812E8" w:rsidRPr="00D812E8" w:rsidRDefault="00D812E8" w:rsidP="00797201">
      <w:pPr>
        <w:rPr>
          <w:rFonts w:asciiTheme="minorHAnsi" w:eastAsiaTheme="minorHAnsi" w:hAnsiTheme="minorHAnsi" w:cs="Times New Roman"/>
          <w:color w:val="auto"/>
          <w:sz w:val="22"/>
          <w:lang w:val="en-US"/>
        </w:rPr>
      </w:pPr>
    </w:p>
    <w:p w14:paraId="69A9A4C7" w14:textId="77777777" w:rsidR="00D812E8" w:rsidRPr="00D812E8" w:rsidRDefault="00D812E8" w:rsidP="00D812E8">
      <w:pPr>
        <w:pStyle w:val="ListParagraph"/>
        <w:numPr>
          <w:ilvl w:val="0"/>
          <w:numId w:val="4"/>
        </w:numPr>
        <w:jc w:val="both"/>
        <w:rPr>
          <w:rFonts w:asciiTheme="minorHAnsi" w:hAnsiTheme="minorHAnsi"/>
          <w:lang w:val="en-US"/>
        </w:rPr>
      </w:pPr>
      <w:r w:rsidRPr="00D812E8">
        <w:rPr>
          <w:rFonts w:asciiTheme="minorHAnsi" w:hAnsiTheme="minorHAnsi"/>
          <w:lang w:val="en-US"/>
        </w:rPr>
        <w:t>Where appropriate, we will arrange visits for pupils to local colleges, work-based education and training providers and universities.</w:t>
      </w:r>
      <w:r>
        <w:rPr>
          <w:rFonts w:asciiTheme="minorHAnsi" w:hAnsiTheme="minorHAnsi"/>
          <w:lang w:val="en-US"/>
        </w:rPr>
        <w:t xml:space="preserve"> These providers will also visit us in college to facilitate presentations, assemblies and </w:t>
      </w:r>
      <w:r w:rsidR="009E27E3">
        <w:rPr>
          <w:rFonts w:asciiTheme="minorHAnsi" w:hAnsiTheme="minorHAnsi"/>
          <w:lang w:val="en-US"/>
        </w:rPr>
        <w:t>m</w:t>
      </w:r>
      <w:r>
        <w:rPr>
          <w:rFonts w:asciiTheme="minorHAnsi" w:hAnsiTheme="minorHAnsi"/>
          <w:lang w:val="en-US"/>
        </w:rPr>
        <w:t>asterclasses.</w:t>
      </w:r>
      <w:r w:rsidRPr="00D812E8">
        <w:rPr>
          <w:rFonts w:asciiTheme="minorHAnsi" w:hAnsiTheme="minorHAnsi"/>
          <w:lang w:val="en-US"/>
        </w:rPr>
        <w:t xml:space="preserve"> This will assist pupils in making an informed decision about their future career.</w:t>
      </w:r>
    </w:p>
    <w:p w14:paraId="2C234AD9" w14:textId="77777777" w:rsidR="00D812E8" w:rsidRPr="00D812E8" w:rsidRDefault="00D812E8" w:rsidP="00D812E8">
      <w:pPr>
        <w:pStyle w:val="ListParagraph"/>
        <w:numPr>
          <w:ilvl w:val="0"/>
          <w:numId w:val="4"/>
        </w:numPr>
        <w:jc w:val="both"/>
        <w:rPr>
          <w:rFonts w:asciiTheme="minorHAnsi" w:hAnsiTheme="minorHAnsi"/>
          <w:lang w:val="en-US"/>
        </w:rPr>
      </w:pPr>
      <w:r w:rsidRPr="00D812E8">
        <w:rPr>
          <w:rFonts w:asciiTheme="minorHAnsi" w:hAnsiTheme="minorHAnsi"/>
          <w:lang w:val="en-US"/>
        </w:rPr>
        <w:t>Where possible we will continue to develop partnerships with local universities and colleges, apprenticeships providers, local employers and training providers.</w:t>
      </w:r>
    </w:p>
    <w:p w14:paraId="60FB3787" w14:textId="797A27F1" w:rsidR="00D812E8" w:rsidRPr="00D812E8" w:rsidRDefault="00797201" w:rsidP="00D812E8">
      <w:pPr>
        <w:pStyle w:val="ListParagraph"/>
        <w:numPr>
          <w:ilvl w:val="0"/>
          <w:numId w:val="4"/>
        </w:numPr>
        <w:jc w:val="both"/>
        <w:rPr>
          <w:rFonts w:asciiTheme="minorHAnsi" w:hAnsiTheme="minorHAnsi"/>
          <w:lang w:val="en-US"/>
        </w:rPr>
      </w:pPr>
      <w:r>
        <w:rPr>
          <w:rFonts w:asciiTheme="minorHAnsi" w:hAnsiTheme="minorHAnsi"/>
          <w:lang w:val="en-US"/>
        </w:rPr>
        <w:t xml:space="preserve">All </w:t>
      </w:r>
      <w:r w:rsidR="00D812E8" w:rsidRPr="00D812E8">
        <w:rPr>
          <w:rFonts w:asciiTheme="minorHAnsi" w:hAnsiTheme="minorHAnsi"/>
          <w:lang w:val="en-US"/>
        </w:rPr>
        <w:t>students have access to a wider variety of external speakers from local and national employers, professional organisations, higher education representatives and alumni</w:t>
      </w:r>
      <w:r w:rsidR="00B235FA">
        <w:rPr>
          <w:rFonts w:asciiTheme="minorHAnsi" w:hAnsiTheme="minorHAnsi"/>
          <w:lang w:val="en-US"/>
        </w:rPr>
        <w:t>.</w:t>
      </w:r>
    </w:p>
    <w:p w14:paraId="208E27F0" w14:textId="6E5F0D4E" w:rsidR="00D812E8" w:rsidRPr="00D812E8" w:rsidRDefault="00D812E8" w:rsidP="00D812E8">
      <w:pPr>
        <w:pStyle w:val="ListParagraph"/>
        <w:numPr>
          <w:ilvl w:val="0"/>
          <w:numId w:val="4"/>
        </w:numPr>
        <w:jc w:val="both"/>
        <w:rPr>
          <w:rFonts w:asciiTheme="minorHAnsi" w:hAnsiTheme="minorHAnsi"/>
          <w:lang w:val="en-US"/>
        </w:rPr>
      </w:pPr>
      <w:r>
        <w:rPr>
          <w:rFonts w:asciiTheme="minorHAnsi" w:hAnsiTheme="minorHAnsi"/>
          <w:lang w:val="en-US"/>
        </w:rPr>
        <w:t>Students</w:t>
      </w:r>
      <w:r w:rsidRPr="00D812E8">
        <w:rPr>
          <w:rFonts w:asciiTheme="minorHAnsi" w:hAnsiTheme="minorHAnsi"/>
          <w:lang w:val="en-US"/>
        </w:rPr>
        <w:t xml:space="preserve"> who are interested in joining the</w:t>
      </w:r>
      <w:r>
        <w:rPr>
          <w:rFonts w:asciiTheme="minorHAnsi" w:hAnsiTheme="minorHAnsi"/>
          <w:lang w:val="en-US"/>
        </w:rPr>
        <w:t xml:space="preserve"> armed</w:t>
      </w:r>
      <w:r w:rsidRPr="00D812E8">
        <w:rPr>
          <w:rFonts w:asciiTheme="minorHAnsi" w:hAnsiTheme="minorHAnsi"/>
          <w:lang w:val="en-US"/>
        </w:rPr>
        <w:t xml:space="preserve"> </w:t>
      </w:r>
      <w:r>
        <w:rPr>
          <w:rFonts w:asciiTheme="minorHAnsi" w:hAnsiTheme="minorHAnsi"/>
          <w:lang w:val="en-US"/>
        </w:rPr>
        <w:t>services</w:t>
      </w:r>
      <w:r w:rsidRPr="00D812E8">
        <w:rPr>
          <w:rFonts w:asciiTheme="minorHAnsi" w:hAnsiTheme="minorHAnsi"/>
          <w:lang w:val="en-US"/>
        </w:rPr>
        <w:t xml:space="preserve"> </w:t>
      </w:r>
      <w:r>
        <w:rPr>
          <w:rFonts w:asciiTheme="minorHAnsi" w:hAnsiTheme="minorHAnsi"/>
          <w:lang w:val="en-US"/>
        </w:rPr>
        <w:t>at the end of Year 11 / Year 13</w:t>
      </w:r>
      <w:r w:rsidRPr="00D812E8">
        <w:rPr>
          <w:rFonts w:asciiTheme="minorHAnsi" w:hAnsiTheme="minorHAnsi"/>
          <w:lang w:val="en-US"/>
        </w:rPr>
        <w:t xml:space="preserve"> </w:t>
      </w:r>
      <w:r w:rsidR="00B235FA" w:rsidRPr="00D812E8">
        <w:rPr>
          <w:rFonts w:asciiTheme="minorHAnsi" w:hAnsiTheme="minorHAnsi"/>
          <w:lang w:val="en-US"/>
        </w:rPr>
        <w:t>can</w:t>
      </w:r>
      <w:r w:rsidRPr="00D812E8">
        <w:rPr>
          <w:rFonts w:asciiTheme="minorHAnsi" w:hAnsiTheme="minorHAnsi"/>
          <w:lang w:val="en-US"/>
        </w:rPr>
        <w:t xml:space="preserve"> </w:t>
      </w:r>
      <w:r>
        <w:rPr>
          <w:rFonts w:asciiTheme="minorHAnsi" w:hAnsiTheme="minorHAnsi"/>
          <w:lang w:val="en-US"/>
        </w:rPr>
        <w:t>discuss opportunities with visiting professionals</w:t>
      </w:r>
      <w:r w:rsidRPr="00D812E8">
        <w:rPr>
          <w:rFonts w:asciiTheme="minorHAnsi" w:hAnsiTheme="minorHAnsi"/>
          <w:lang w:val="en-US"/>
        </w:rPr>
        <w:t>.</w:t>
      </w:r>
    </w:p>
    <w:p w14:paraId="089ED943" w14:textId="34F8B7C1" w:rsidR="00D812E8" w:rsidRDefault="00D812E8" w:rsidP="00D812E8">
      <w:pPr>
        <w:pStyle w:val="ListParagraph"/>
        <w:numPr>
          <w:ilvl w:val="0"/>
          <w:numId w:val="4"/>
        </w:numPr>
        <w:jc w:val="both"/>
        <w:rPr>
          <w:rFonts w:asciiTheme="minorHAnsi" w:hAnsiTheme="minorHAnsi"/>
          <w:lang w:val="en-US"/>
        </w:rPr>
      </w:pPr>
      <w:r w:rsidRPr="00D812E8">
        <w:rPr>
          <w:rFonts w:asciiTheme="minorHAnsi" w:hAnsiTheme="minorHAnsi"/>
          <w:lang w:val="en-US"/>
        </w:rPr>
        <w:t>Year 1</w:t>
      </w:r>
      <w:r>
        <w:rPr>
          <w:rFonts w:asciiTheme="minorHAnsi" w:hAnsiTheme="minorHAnsi"/>
          <w:lang w:val="en-US"/>
        </w:rPr>
        <w:t>0 and Year 13 stude</w:t>
      </w:r>
      <w:r w:rsidR="00A254EE">
        <w:rPr>
          <w:rFonts w:asciiTheme="minorHAnsi" w:hAnsiTheme="minorHAnsi"/>
          <w:lang w:val="en-US"/>
        </w:rPr>
        <w:t>n</w:t>
      </w:r>
      <w:r>
        <w:rPr>
          <w:rFonts w:asciiTheme="minorHAnsi" w:hAnsiTheme="minorHAnsi"/>
          <w:lang w:val="en-US"/>
        </w:rPr>
        <w:t>ts</w:t>
      </w:r>
      <w:r w:rsidRPr="00D812E8">
        <w:rPr>
          <w:rFonts w:asciiTheme="minorHAnsi" w:hAnsiTheme="minorHAnsi"/>
          <w:lang w:val="en-US"/>
        </w:rPr>
        <w:t xml:space="preserve"> will take part in a </w:t>
      </w:r>
      <w:r>
        <w:rPr>
          <w:rFonts w:asciiTheme="minorHAnsi" w:hAnsiTheme="minorHAnsi"/>
          <w:lang w:val="en-US"/>
        </w:rPr>
        <w:t xml:space="preserve">Mock Interview </w:t>
      </w:r>
      <w:r w:rsidRPr="00D812E8">
        <w:rPr>
          <w:rFonts w:asciiTheme="minorHAnsi" w:hAnsiTheme="minorHAnsi"/>
          <w:lang w:val="en-US"/>
        </w:rPr>
        <w:t>Day</w:t>
      </w:r>
      <w:r>
        <w:rPr>
          <w:rFonts w:asciiTheme="minorHAnsi" w:hAnsiTheme="minorHAnsi"/>
          <w:lang w:val="en-US"/>
        </w:rPr>
        <w:t xml:space="preserve"> in college. Year 11 students will have the opportunity </w:t>
      </w:r>
      <w:r w:rsidR="00B235FA">
        <w:rPr>
          <w:rFonts w:asciiTheme="minorHAnsi" w:hAnsiTheme="minorHAnsi"/>
          <w:lang w:val="en-US"/>
        </w:rPr>
        <w:t>to take part in sixth form taster mornings.</w:t>
      </w:r>
    </w:p>
    <w:p w14:paraId="5101A639" w14:textId="4B9A7FD9" w:rsidR="00A93D87" w:rsidRPr="009E27E3" w:rsidRDefault="00A93D87" w:rsidP="009E27E3">
      <w:pPr>
        <w:pStyle w:val="NoSpacing"/>
        <w:numPr>
          <w:ilvl w:val="0"/>
          <w:numId w:val="4"/>
        </w:numPr>
        <w:rPr>
          <w:rFonts w:asciiTheme="minorHAnsi" w:hAnsiTheme="minorHAnsi"/>
          <w:lang w:val="en-US"/>
        </w:rPr>
      </w:pPr>
      <w:r w:rsidRPr="009E27E3">
        <w:rPr>
          <w:rFonts w:asciiTheme="minorHAnsi" w:hAnsiTheme="minorHAnsi"/>
          <w:lang w:val="en-US"/>
        </w:rPr>
        <w:lastRenderedPageBreak/>
        <w:t xml:space="preserve">All Year 11 students are provided with </w:t>
      </w:r>
      <w:r w:rsidR="00B235FA">
        <w:rPr>
          <w:rFonts w:asciiTheme="minorHAnsi" w:hAnsiTheme="minorHAnsi"/>
          <w:lang w:val="en-US"/>
        </w:rPr>
        <w:t>either small group or individual careers interview</w:t>
      </w:r>
      <w:r w:rsidRPr="009E27E3">
        <w:rPr>
          <w:rFonts w:asciiTheme="minorHAnsi" w:hAnsiTheme="minorHAnsi"/>
          <w:lang w:val="en-US"/>
        </w:rPr>
        <w:t xml:space="preserve">s, facilitated by our independent </w:t>
      </w:r>
      <w:proofErr w:type="spellStart"/>
      <w:r w:rsidRPr="009E27E3">
        <w:rPr>
          <w:rFonts w:asciiTheme="minorHAnsi" w:hAnsiTheme="minorHAnsi"/>
          <w:lang w:val="en-US"/>
        </w:rPr>
        <w:t>Connexions</w:t>
      </w:r>
      <w:proofErr w:type="spellEnd"/>
      <w:r w:rsidRPr="009E27E3">
        <w:rPr>
          <w:rFonts w:asciiTheme="minorHAnsi" w:hAnsiTheme="minorHAnsi"/>
          <w:lang w:val="en-US"/>
        </w:rPr>
        <w:t xml:space="preserve"> Advisor. Should students of any year group require an individual appointment they </w:t>
      </w:r>
      <w:r w:rsidRPr="009E27E3">
        <w:rPr>
          <w:rFonts w:asciiTheme="minorHAnsi" w:hAnsiTheme="minorHAnsi"/>
        </w:rPr>
        <w:t>should contact M</w:t>
      </w:r>
      <w:r w:rsidR="00B235FA">
        <w:rPr>
          <w:rFonts w:asciiTheme="minorHAnsi" w:hAnsiTheme="minorHAnsi"/>
        </w:rPr>
        <w:t xml:space="preserve">r </w:t>
      </w:r>
      <w:r w:rsidR="000C6970">
        <w:rPr>
          <w:rFonts w:asciiTheme="minorHAnsi" w:hAnsiTheme="minorHAnsi"/>
        </w:rPr>
        <w:t>John</w:t>
      </w:r>
      <w:r w:rsidRPr="009E27E3">
        <w:rPr>
          <w:rFonts w:asciiTheme="minorHAnsi" w:hAnsiTheme="minorHAnsi"/>
        </w:rPr>
        <w:t>. Referrals can also be made by parents or via college staff.</w:t>
      </w:r>
    </w:p>
    <w:p w14:paraId="4752AC1A" w14:textId="77777777" w:rsidR="009E27E3" w:rsidRPr="009E27E3" w:rsidRDefault="009E27E3" w:rsidP="009E27E3">
      <w:pPr>
        <w:pStyle w:val="NoSpacing"/>
        <w:ind w:left="720" w:firstLine="0"/>
        <w:rPr>
          <w:rFonts w:asciiTheme="minorHAnsi" w:hAnsiTheme="minorHAnsi"/>
          <w:lang w:val="en-US"/>
        </w:rPr>
      </w:pPr>
    </w:p>
    <w:p w14:paraId="49A141A7" w14:textId="1C9077CF" w:rsidR="009E27E3" w:rsidRPr="009E27E3" w:rsidRDefault="009E27E3" w:rsidP="009E27E3">
      <w:pPr>
        <w:pStyle w:val="NoSpacing"/>
        <w:ind w:left="0" w:firstLine="0"/>
        <w:rPr>
          <w:rFonts w:asciiTheme="minorHAnsi" w:hAnsiTheme="minorHAnsi"/>
          <w:b/>
          <w:lang w:val="en-US"/>
        </w:rPr>
      </w:pPr>
      <w:r w:rsidRPr="009E27E3">
        <w:rPr>
          <w:rFonts w:asciiTheme="minorHAnsi" w:hAnsiTheme="minorHAnsi"/>
          <w:b/>
          <w:lang w:val="en-US"/>
        </w:rPr>
        <w:t>Parent / Car</w:t>
      </w:r>
      <w:r w:rsidR="00966527">
        <w:rPr>
          <w:rFonts w:asciiTheme="minorHAnsi" w:hAnsiTheme="minorHAnsi"/>
          <w:b/>
          <w:lang w:val="en-US"/>
        </w:rPr>
        <w:t>e</w:t>
      </w:r>
      <w:r w:rsidRPr="009E27E3">
        <w:rPr>
          <w:rFonts w:asciiTheme="minorHAnsi" w:hAnsiTheme="minorHAnsi"/>
          <w:b/>
          <w:lang w:val="en-US"/>
        </w:rPr>
        <w:t>er entitlement</w:t>
      </w:r>
      <w:r w:rsidR="00797201">
        <w:rPr>
          <w:rFonts w:asciiTheme="minorHAnsi" w:hAnsiTheme="minorHAnsi"/>
          <w:b/>
          <w:lang w:val="en-US"/>
        </w:rPr>
        <w:t>.</w:t>
      </w:r>
    </w:p>
    <w:p w14:paraId="4A608633" w14:textId="77777777" w:rsidR="009E27E3" w:rsidRPr="009E27E3" w:rsidRDefault="009E27E3" w:rsidP="009E27E3">
      <w:pPr>
        <w:pStyle w:val="NoSpacing"/>
        <w:ind w:left="0" w:firstLine="0"/>
        <w:rPr>
          <w:rFonts w:asciiTheme="minorHAnsi" w:hAnsiTheme="minorHAnsi"/>
          <w:lang w:val="en-US"/>
        </w:rPr>
      </w:pPr>
    </w:p>
    <w:p w14:paraId="740926E5" w14:textId="77777777" w:rsidR="00D812E8" w:rsidRPr="009E27E3" w:rsidRDefault="009E27E3" w:rsidP="009E27E3">
      <w:pPr>
        <w:pStyle w:val="ListParagraph"/>
        <w:numPr>
          <w:ilvl w:val="0"/>
          <w:numId w:val="5"/>
        </w:numPr>
        <w:jc w:val="both"/>
        <w:rPr>
          <w:rFonts w:asciiTheme="minorHAnsi" w:hAnsiTheme="minorHAnsi"/>
          <w:szCs w:val="24"/>
        </w:rPr>
      </w:pPr>
      <w:r w:rsidRPr="009E27E3">
        <w:rPr>
          <w:rFonts w:asciiTheme="minorHAnsi" w:hAnsiTheme="minorHAnsi"/>
          <w:szCs w:val="24"/>
        </w:rPr>
        <w:t>Parent can access careers support for their child in a variety of ways including:</w:t>
      </w:r>
    </w:p>
    <w:p w14:paraId="1E260D43" w14:textId="77777777" w:rsidR="009E27E3" w:rsidRPr="009E27E3" w:rsidRDefault="009E27E3" w:rsidP="009E27E3">
      <w:pPr>
        <w:pStyle w:val="ListParagraph"/>
        <w:numPr>
          <w:ilvl w:val="0"/>
          <w:numId w:val="5"/>
        </w:numPr>
        <w:jc w:val="both"/>
        <w:rPr>
          <w:rFonts w:asciiTheme="minorHAnsi" w:hAnsiTheme="minorHAnsi"/>
          <w:szCs w:val="24"/>
        </w:rPr>
      </w:pPr>
      <w:r w:rsidRPr="009E27E3">
        <w:rPr>
          <w:rFonts w:asciiTheme="minorHAnsi" w:hAnsiTheme="minorHAnsi"/>
          <w:szCs w:val="24"/>
        </w:rPr>
        <w:t>Individual meetings</w:t>
      </w:r>
    </w:p>
    <w:p w14:paraId="34D796BC" w14:textId="77777777" w:rsidR="009E27E3" w:rsidRPr="009E27E3" w:rsidRDefault="009E27E3" w:rsidP="009E27E3">
      <w:pPr>
        <w:pStyle w:val="ListParagraph"/>
        <w:numPr>
          <w:ilvl w:val="0"/>
          <w:numId w:val="5"/>
        </w:numPr>
        <w:jc w:val="both"/>
        <w:rPr>
          <w:rFonts w:asciiTheme="minorHAnsi" w:hAnsiTheme="minorHAnsi"/>
          <w:szCs w:val="24"/>
        </w:rPr>
      </w:pPr>
      <w:r w:rsidRPr="009E27E3">
        <w:rPr>
          <w:rFonts w:asciiTheme="minorHAnsi" w:hAnsiTheme="minorHAnsi"/>
          <w:szCs w:val="24"/>
        </w:rPr>
        <w:t>Drop in sessions, options and parent’s evenings and on results day</w:t>
      </w:r>
    </w:p>
    <w:p w14:paraId="4DBE8A81" w14:textId="77777777" w:rsidR="009E27E3" w:rsidRPr="009E27E3" w:rsidRDefault="009E27E3" w:rsidP="009E27E3">
      <w:pPr>
        <w:pStyle w:val="ListParagraph"/>
        <w:numPr>
          <w:ilvl w:val="0"/>
          <w:numId w:val="5"/>
        </w:numPr>
        <w:jc w:val="both"/>
        <w:rPr>
          <w:rFonts w:asciiTheme="minorHAnsi" w:hAnsiTheme="minorHAnsi"/>
          <w:szCs w:val="24"/>
        </w:rPr>
      </w:pPr>
      <w:r w:rsidRPr="009E27E3">
        <w:rPr>
          <w:rFonts w:asciiTheme="minorHAnsi" w:hAnsiTheme="minorHAnsi"/>
          <w:szCs w:val="24"/>
        </w:rPr>
        <w:t>Careers information and computer-based careers programmes, such as the Portal and National Careers Service website</w:t>
      </w:r>
    </w:p>
    <w:p w14:paraId="21D45965" w14:textId="77777777" w:rsidR="009E27E3" w:rsidRDefault="009E27E3" w:rsidP="009E27E3">
      <w:pPr>
        <w:pStyle w:val="ListParagraph"/>
        <w:numPr>
          <w:ilvl w:val="0"/>
          <w:numId w:val="5"/>
        </w:numPr>
        <w:jc w:val="both"/>
        <w:rPr>
          <w:rFonts w:asciiTheme="minorHAnsi" w:hAnsiTheme="minorHAnsi"/>
          <w:szCs w:val="24"/>
        </w:rPr>
      </w:pPr>
      <w:r w:rsidRPr="009E27E3">
        <w:rPr>
          <w:rFonts w:asciiTheme="minorHAnsi" w:hAnsiTheme="minorHAnsi"/>
          <w:szCs w:val="24"/>
        </w:rPr>
        <w:t xml:space="preserve">Information and updates on the academies </w:t>
      </w:r>
      <w:r w:rsidR="00E87AFA" w:rsidRPr="009E27E3">
        <w:rPr>
          <w:rFonts w:asciiTheme="minorHAnsi" w:hAnsiTheme="minorHAnsi"/>
          <w:szCs w:val="24"/>
        </w:rPr>
        <w:t>‘website</w:t>
      </w:r>
      <w:r w:rsidRPr="009E27E3">
        <w:rPr>
          <w:rFonts w:asciiTheme="minorHAnsi" w:hAnsiTheme="minorHAnsi"/>
          <w:szCs w:val="24"/>
        </w:rPr>
        <w:t xml:space="preserve"> and Twitter</w:t>
      </w:r>
    </w:p>
    <w:p w14:paraId="6A764C0F" w14:textId="77777777" w:rsidR="00E87AFA" w:rsidRDefault="00E87AFA" w:rsidP="009E27E3">
      <w:pPr>
        <w:pStyle w:val="ListParagraph"/>
        <w:numPr>
          <w:ilvl w:val="0"/>
          <w:numId w:val="5"/>
        </w:numPr>
        <w:jc w:val="both"/>
        <w:rPr>
          <w:rFonts w:asciiTheme="minorHAnsi" w:hAnsiTheme="minorHAnsi"/>
          <w:szCs w:val="24"/>
        </w:rPr>
      </w:pPr>
      <w:r>
        <w:rPr>
          <w:rFonts w:asciiTheme="minorHAnsi" w:hAnsiTheme="minorHAnsi"/>
          <w:szCs w:val="24"/>
        </w:rPr>
        <w:t>Dedicated assembly to access UCAS and Student Finance information</w:t>
      </w:r>
    </w:p>
    <w:p w14:paraId="5750C985" w14:textId="77777777" w:rsidR="00E87AFA" w:rsidRDefault="00E87AFA" w:rsidP="009E27E3">
      <w:pPr>
        <w:pStyle w:val="ListParagraph"/>
        <w:numPr>
          <w:ilvl w:val="0"/>
          <w:numId w:val="5"/>
        </w:numPr>
        <w:jc w:val="both"/>
        <w:rPr>
          <w:rFonts w:asciiTheme="minorHAnsi" w:hAnsiTheme="minorHAnsi"/>
          <w:szCs w:val="24"/>
        </w:rPr>
      </w:pPr>
      <w:r>
        <w:rPr>
          <w:rFonts w:asciiTheme="minorHAnsi" w:hAnsiTheme="minorHAnsi"/>
          <w:szCs w:val="24"/>
        </w:rPr>
        <w:t>To receive information about work experience and the opportunity to discuss work Experience issues</w:t>
      </w:r>
    </w:p>
    <w:p w14:paraId="514FC6A3" w14:textId="77777777" w:rsidR="00E87AFA" w:rsidRDefault="00E87AFA" w:rsidP="00E87AFA">
      <w:pPr>
        <w:pStyle w:val="ListParagraph"/>
        <w:ind w:left="705" w:firstLine="0"/>
        <w:jc w:val="both"/>
        <w:rPr>
          <w:rFonts w:asciiTheme="minorHAnsi" w:hAnsiTheme="minorHAnsi"/>
          <w:szCs w:val="24"/>
        </w:rPr>
      </w:pPr>
    </w:p>
    <w:p w14:paraId="7C843473" w14:textId="77777777" w:rsidR="00E87AFA" w:rsidRPr="00E87AFA" w:rsidRDefault="00E87AFA" w:rsidP="00E87AFA">
      <w:pPr>
        <w:ind w:left="0" w:firstLine="0"/>
        <w:jc w:val="both"/>
        <w:rPr>
          <w:rFonts w:asciiTheme="minorHAnsi" w:hAnsiTheme="minorHAnsi"/>
          <w:b/>
          <w:szCs w:val="24"/>
        </w:rPr>
      </w:pPr>
      <w:r w:rsidRPr="00E87AFA">
        <w:rPr>
          <w:rFonts w:asciiTheme="minorHAnsi" w:hAnsiTheme="minorHAnsi"/>
          <w:b/>
          <w:szCs w:val="24"/>
        </w:rPr>
        <w:t>Links with the community, outside agencies and Businesses.</w:t>
      </w:r>
    </w:p>
    <w:p w14:paraId="76DD2CCA" w14:textId="77777777" w:rsidR="009E27E3" w:rsidRPr="009E27E3" w:rsidRDefault="009E27E3" w:rsidP="00483F72">
      <w:pPr>
        <w:jc w:val="both"/>
        <w:rPr>
          <w:rFonts w:asciiTheme="minorHAnsi" w:hAnsiTheme="minorHAnsi"/>
          <w:szCs w:val="24"/>
        </w:rPr>
      </w:pPr>
    </w:p>
    <w:p w14:paraId="1E0C3BE5" w14:textId="77777777" w:rsidR="0015595C" w:rsidRPr="00483F72" w:rsidRDefault="00483F72" w:rsidP="00483F72">
      <w:pPr>
        <w:jc w:val="both"/>
        <w:rPr>
          <w:rFonts w:asciiTheme="minorHAnsi" w:hAnsiTheme="minorHAnsi"/>
          <w:szCs w:val="24"/>
        </w:rPr>
      </w:pPr>
      <w:r w:rsidRPr="00483F72">
        <w:rPr>
          <w:rFonts w:asciiTheme="minorHAnsi" w:hAnsiTheme="minorHAnsi"/>
          <w:szCs w:val="24"/>
        </w:rPr>
        <w:t xml:space="preserve">Links are being constantly maintained and developed further with local colleges of Further </w:t>
      </w:r>
    </w:p>
    <w:p w14:paraId="56627311" w14:textId="77777777" w:rsidR="0015595C" w:rsidRDefault="00483F72" w:rsidP="00483F72">
      <w:pPr>
        <w:jc w:val="both"/>
        <w:rPr>
          <w:rFonts w:asciiTheme="minorHAnsi" w:hAnsiTheme="minorHAnsi"/>
          <w:szCs w:val="24"/>
        </w:rPr>
      </w:pPr>
      <w:r w:rsidRPr="00483F72">
        <w:rPr>
          <w:rFonts w:asciiTheme="minorHAnsi" w:hAnsiTheme="minorHAnsi"/>
          <w:szCs w:val="24"/>
        </w:rPr>
        <w:t>Education,</w:t>
      </w:r>
      <w:r>
        <w:rPr>
          <w:rFonts w:asciiTheme="minorHAnsi" w:hAnsiTheme="minorHAnsi"/>
          <w:szCs w:val="24"/>
        </w:rPr>
        <w:t xml:space="preserve"> </w:t>
      </w:r>
      <w:r w:rsidR="00E87AFA">
        <w:rPr>
          <w:rFonts w:asciiTheme="minorHAnsi" w:hAnsiTheme="minorHAnsi"/>
          <w:szCs w:val="24"/>
        </w:rPr>
        <w:t>U</w:t>
      </w:r>
      <w:r>
        <w:rPr>
          <w:rFonts w:asciiTheme="minorHAnsi" w:hAnsiTheme="minorHAnsi"/>
          <w:szCs w:val="24"/>
        </w:rPr>
        <w:t>niversities throughout the United Kingdom (including Oxbridge),</w:t>
      </w:r>
      <w:r w:rsidRPr="00483F72">
        <w:rPr>
          <w:rFonts w:asciiTheme="minorHAnsi" w:hAnsiTheme="minorHAnsi"/>
          <w:szCs w:val="24"/>
        </w:rPr>
        <w:t xml:space="preserve"> Dudley</w:t>
      </w:r>
      <w:r w:rsidR="00E87AFA">
        <w:rPr>
          <w:rFonts w:asciiTheme="minorHAnsi" w:hAnsiTheme="minorHAnsi"/>
          <w:szCs w:val="24"/>
        </w:rPr>
        <w:t xml:space="preserve"> / Sandwell</w:t>
      </w:r>
      <w:r w:rsidRPr="00483F72">
        <w:rPr>
          <w:rFonts w:asciiTheme="minorHAnsi" w:hAnsiTheme="minorHAnsi"/>
          <w:szCs w:val="24"/>
        </w:rPr>
        <w:t xml:space="preserve"> EBP,</w:t>
      </w:r>
      <w:r w:rsidR="00EE3C2A">
        <w:rPr>
          <w:rFonts w:asciiTheme="minorHAnsi" w:hAnsiTheme="minorHAnsi"/>
          <w:szCs w:val="24"/>
        </w:rPr>
        <w:t xml:space="preserve"> Department for Work and Pensions,</w:t>
      </w:r>
      <w:r w:rsidRPr="00483F72">
        <w:rPr>
          <w:rFonts w:asciiTheme="minorHAnsi" w:hAnsiTheme="minorHAnsi"/>
          <w:szCs w:val="24"/>
        </w:rPr>
        <w:t xml:space="preserve"> </w:t>
      </w:r>
      <w:r>
        <w:rPr>
          <w:rFonts w:asciiTheme="minorHAnsi" w:hAnsiTheme="minorHAnsi"/>
          <w:szCs w:val="24"/>
        </w:rPr>
        <w:t>links with employers /</w:t>
      </w:r>
      <w:r w:rsidRPr="00483F72">
        <w:rPr>
          <w:rFonts w:asciiTheme="minorHAnsi" w:hAnsiTheme="minorHAnsi"/>
          <w:szCs w:val="24"/>
        </w:rPr>
        <w:t xml:space="preserve"> work placement providers, Higher Education institutions, the Armed Forces, and the community sector. </w:t>
      </w:r>
    </w:p>
    <w:p w14:paraId="19E539D5" w14:textId="77777777" w:rsidR="000D5A3E" w:rsidRDefault="000D5A3E" w:rsidP="00483F72">
      <w:pPr>
        <w:jc w:val="both"/>
        <w:rPr>
          <w:rFonts w:asciiTheme="minorHAnsi" w:hAnsiTheme="minorHAnsi"/>
          <w:szCs w:val="24"/>
        </w:rPr>
      </w:pPr>
    </w:p>
    <w:p w14:paraId="09E84E04" w14:textId="77777777" w:rsidR="000D5A3E" w:rsidRPr="000D5A3E" w:rsidRDefault="000D5A3E" w:rsidP="00483F72">
      <w:pPr>
        <w:jc w:val="both"/>
        <w:rPr>
          <w:rFonts w:asciiTheme="minorHAnsi" w:hAnsiTheme="minorHAnsi" w:cstheme="minorHAnsi"/>
          <w:b/>
        </w:rPr>
      </w:pPr>
      <w:r>
        <w:rPr>
          <w:rFonts w:asciiTheme="minorHAnsi" w:hAnsiTheme="minorHAnsi" w:cstheme="minorHAnsi"/>
          <w:b/>
        </w:rPr>
        <w:t>Technical Education Qualifications and Apprenticeships</w:t>
      </w:r>
      <w:r w:rsidR="00797201">
        <w:rPr>
          <w:rFonts w:asciiTheme="minorHAnsi" w:hAnsiTheme="minorHAnsi" w:cstheme="minorHAnsi"/>
          <w:b/>
        </w:rPr>
        <w:t>.</w:t>
      </w:r>
    </w:p>
    <w:p w14:paraId="30059452" w14:textId="77777777" w:rsidR="000D5A3E" w:rsidRDefault="000D5A3E" w:rsidP="00483F72">
      <w:pPr>
        <w:jc w:val="both"/>
        <w:rPr>
          <w:rFonts w:asciiTheme="minorHAnsi" w:hAnsiTheme="minorHAnsi" w:cstheme="minorHAnsi"/>
        </w:rPr>
      </w:pPr>
    </w:p>
    <w:p w14:paraId="6117CF5A" w14:textId="77777777" w:rsidR="000D5A3E" w:rsidRDefault="000D5A3E" w:rsidP="00483F72">
      <w:pPr>
        <w:jc w:val="both"/>
        <w:rPr>
          <w:rFonts w:asciiTheme="minorHAnsi" w:hAnsiTheme="minorHAnsi" w:cstheme="minorHAnsi"/>
        </w:rPr>
      </w:pPr>
      <w:r w:rsidRPr="000D5A3E">
        <w:rPr>
          <w:rFonts w:asciiTheme="minorHAnsi" w:hAnsiTheme="minorHAnsi" w:cstheme="minorHAnsi"/>
        </w:rPr>
        <w:t>Students in years 8-13 are entitled</w:t>
      </w:r>
      <w:r>
        <w:rPr>
          <w:rFonts w:asciiTheme="minorHAnsi" w:hAnsiTheme="minorHAnsi" w:cstheme="minorHAnsi"/>
        </w:rPr>
        <w:t xml:space="preserve"> to the </w:t>
      </w:r>
      <w:r w:rsidR="00E87AFA">
        <w:rPr>
          <w:rFonts w:asciiTheme="minorHAnsi" w:hAnsiTheme="minorHAnsi" w:cstheme="minorHAnsi"/>
        </w:rPr>
        <w:t>following:</w:t>
      </w:r>
    </w:p>
    <w:p w14:paraId="697A870F" w14:textId="77777777" w:rsidR="000D5A3E" w:rsidRPr="000D5A3E" w:rsidRDefault="000D5A3E" w:rsidP="00483F72">
      <w:pPr>
        <w:jc w:val="both"/>
        <w:rPr>
          <w:rFonts w:asciiTheme="minorHAnsi" w:hAnsiTheme="minorHAnsi" w:cstheme="minorHAnsi"/>
        </w:rPr>
      </w:pPr>
      <w:r w:rsidRPr="000D5A3E">
        <w:rPr>
          <w:rFonts w:asciiTheme="minorHAnsi" w:hAnsiTheme="minorHAnsi" w:cstheme="minorHAnsi"/>
        </w:rPr>
        <w:t xml:space="preserve"> </w:t>
      </w:r>
    </w:p>
    <w:p w14:paraId="1C9C42B6" w14:textId="77777777" w:rsidR="000D5A3E" w:rsidRPr="000D5A3E" w:rsidRDefault="000D5A3E" w:rsidP="000D5A3E">
      <w:pPr>
        <w:ind w:left="720" w:hanging="735"/>
        <w:jc w:val="both"/>
        <w:rPr>
          <w:rFonts w:asciiTheme="minorHAnsi" w:hAnsiTheme="minorHAnsi" w:cstheme="minorHAnsi"/>
        </w:rPr>
      </w:pPr>
      <w:r w:rsidRPr="000D5A3E">
        <w:rPr>
          <w:rFonts w:asciiTheme="minorHAnsi" w:hAnsiTheme="minorHAnsi" w:cstheme="minorHAnsi"/>
        </w:rPr>
        <w:sym w:font="Symbol" w:char="F0B7"/>
      </w:r>
      <w:r w:rsidRPr="000D5A3E">
        <w:rPr>
          <w:rFonts w:asciiTheme="minorHAnsi" w:hAnsiTheme="minorHAnsi" w:cstheme="minorHAnsi"/>
        </w:rPr>
        <w:t xml:space="preserve"> </w:t>
      </w:r>
      <w:r>
        <w:rPr>
          <w:rFonts w:asciiTheme="minorHAnsi" w:hAnsiTheme="minorHAnsi" w:cstheme="minorHAnsi"/>
        </w:rPr>
        <w:tab/>
      </w:r>
      <w:r w:rsidRPr="000D5A3E">
        <w:rPr>
          <w:rFonts w:asciiTheme="minorHAnsi" w:hAnsiTheme="minorHAnsi" w:cstheme="minorHAnsi"/>
        </w:rPr>
        <w:t xml:space="preserve">To find out about technical education qualifications and apprenticeships opportunities, as part of a careers programme which provides information on the full range of education and training options available at each transition point. </w:t>
      </w:r>
    </w:p>
    <w:p w14:paraId="31B8080D" w14:textId="055E0F2B" w:rsidR="000D5A3E" w:rsidRPr="000D5A3E" w:rsidRDefault="000D5A3E" w:rsidP="000D5A3E">
      <w:pPr>
        <w:ind w:left="720" w:hanging="735"/>
        <w:jc w:val="both"/>
        <w:rPr>
          <w:rFonts w:asciiTheme="minorHAnsi" w:hAnsiTheme="minorHAnsi" w:cstheme="minorHAnsi"/>
        </w:rPr>
      </w:pPr>
      <w:r w:rsidRPr="000D5A3E">
        <w:rPr>
          <w:rFonts w:asciiTheme="minorHAnsi" w:hAnsiTheme="minorHAnsi" w:cstheme="minorHAnsi"/>
        </w:rPr>
        <w:sym w:font="Symbol" w:char="F0B7"/>
      </w:r>
      <w:r w:rsidRPr="000D5A3E">
        <w:rPr>
          <w:rFonts w:asciiTheme="minorHAnsi" w:hAnsiTheme="minorHAnsi" w:cstheme="minorHAnsi"/>
        </w:rPr>
        <w:t xml:space="preserve"> </w:t>
      </w:r>
      <w:r>
        <w:rPr>
          <w:rFonts w:asciiTheme="minorHAnsi" w:hAnsiTheme="minorHAnsi" w:cstheme="minorHAnsi"/>
        </w:rPr>
        <w:tab/>
      </w:r>
      <w:r w:rsidRPr="000D5A3E">
        <w:rPr>
          <w:rFonts w:asciiTheme="minorHAnsi" w:hAnsiTheme="minorHAnsi" w:cstheme="minorHAnsi"/>
        </w:rPr>
        <w:t xml:space="preserve">To hear from a range of local providers about the opportunities they offer, including technical education and apprenticeships – through options evenings, assemblies and group discussions and taster events. </w:t>
      </w:r>
      <w:r>
        <w:rPr>
          <w:rFonts w:asciiTheme="minorHAnsi" w:hAnsiTheme="minorHAnsi" w:cstheme="minorHAnsi"/>
        </w:rPr>
        <w:t>Providers wishing to support the college programme should contact</w:t>
      </w:r>
      <w:r w:rsidR="00B235FA">
        <w:rPr>
          <w:rFonts w:asciiTheme="minorHAnsi" w:hAnsiTheme="minorHAnsi" w:cstheme="minorHAnsi"/>
        </w:rPr>
        <w:t xml:space="preserve"> Mr Baker</w:t>
      </w:r>
      <w:r w:rsidRPr="00A93D87">
        <w:rPr>
          <w:rFonts w:asciiTheme="minorHAnsi" w:hAnsiTheme="minorHAnsi"/>
          <w:lang w:val="en-US"/>
        </w:rPr>
        <w:t>, via</w:t>
      </w:r>
      <w:r>
        <w:rPr>
          <w:rFonts w:asciiTheme="minorHAnsi" w:hAnsiTheme="minorHAnsi"/>
          <w:lang w:val="en-US"/>
        </w:rPr>
        <w:t xml:space="preserve"> telephone 01384 889422 or via</w:t>
      </w:r>
      <w:r w:rsidRPr="00A93D87">
        <w:rPr>
          <w:rFonts w:asciiTheme="minorHAnsi" w:hAnsiTheme="minorHAnsi"/>
          <w:lang w:val="en-US"/>
        </w:rPr>
        <w:t xml:space="preserve"> e-ma</w:t>
      </w:r>
      <w:r w:rsidR="009E27E3">
        <w:rPr>
          <w:rFonts w:asciiTheme="minorHAnsi" w:hAnsiTheme="minorHAnsi"/>
          <w:lang w:val="en-US"/>
        </w:rPr>
        <w:t>il</w:t>
      </w:r>
      <w:r w:rsidR="00B235FA">
        <w:rPr>
          <w:rFonts w:asciiTheme="minorHAnsi" w:hAnsiTheme="minorHAnsi"/>
          <w:lang w:val="en-US"/>
        </w:rPr>
        <w:t>.</w:t>
      </w:r>
    </w:p>
    <w:p w14:paraId="7C199C95" w14:textId="77777777" w:rsidR="00931FE4" w:rsidRPr="000D5A3E" w:rsidRDefault="000D5A3E" w:rsidP="00483F72">
      <w:pPr>
        <w:jc w:val="both"/>
        <w:rPr>
          <w:rFonts w:asciiTheme="minorHAnsi" w:hAnsiTheme="minorHAnsi" w:cstheme="minorHAnsi"/>
          <w:szCs w:val="24"/>
        </w:rPr>
      </w:pPr>
      <w:r w:rsidRPr="000D5A3E">
        <w:rPr>
          <w:rFonts w:asciiTheme="minorHAnsi" w:hAnsiTheme="minorHAnsi" w:cstheme="minorHAnsi"/>
        </w:rPr>
        <w:sym w:font="Symbol" w:char="F0B7"/>
      </w:r>
      <w:r w:rsidRPr="000D5A3E">
        <w:rPr>
          <w:rFonts w:asciiTheme="minorHAnsi" w:hAnsiTheme="minorHAnsi" w:cstheme="minorHAnsi"/>
        </w:rPr>
        <w:t xml:space="preserve"> </w:t>
      </w:r>
      <w:r>
        <w:rPr>
          <w:rFonts w:asciiTheme="minorHAnsi" w:hAnsiTheme="minorHAnsi" w:cstheme="minorHAnsi"/>
        </w:rPr>
        <w:tab/>
      </w:r>
      <w:r w:rsidRPr="000D5A3E">
        <w:rPr>
          <w:rFonts w:asciiTheme="minorHAnsi" w:hAnsiTheme="minorHAnsi" w:cstheme="minorHAnsi"/>
        </w:rPr>
        <w:t>To understand how to make applications for the full range of academic and technical courses.</w:t>
      </w:r>
    </w:p>
    <w:p w14:paraId="7D98F35D" w14:textId="77777777" w:rsidR="000D5A3E" w:rsidRDefault="000D5A3E" w:rsidP="00483F72">
      <w:pPr>
        <w:jc w:val="both"/>
        <w:rPr>
          <w:rFonts w:asciiTheme="minorHAnsi" w:hAnsiTheme="minorHAnsi"/>
          <w:szCs w:val="24"/>
        </w:rPr>
      </w:pPr>
    </w:p>
    <w:p w14:paraId="6FBD4512" w14:textId="77777777" w:rsidR="00931FE4" w:rsidRDefault="00931FE4" w:rsidP="00483F72">
      <w:pPr>
        <w:jc w:val="both"/>
        <w:rPr>
          <w:rFonts w:asciiTheme="minorHAnsi" w:hAnsiTheme="minorHAnsi"/>
          <w:szCs w:val="24"/>
        </w:rPr>
      </w:pPr>
      <w:r>
        <w:rPr>
          <w:rFonts w:asciiTheme="minorHAnsi" w:hAnsiTheme="minorHAnsi"/>
          <w:szCs w:val="24"/>
        </w:rPr>
        <w:t xml:space="preserve">The full College Careers Plan is available via the college website </w:t>
      </w:r>
      <w:hyperlink r:id="rId8" w:history="1">
        <w:r w:rsidRPr="00D90128">
          <w:rPr>
            <w:rStyle w:val="Hyperlink"/>
            <w:rFonts w:asciiTheme="minorHAnsi" w:hAnsiTheme="minorHAnsi"/>
            <w:szCs w:val="24"/>
          </w:rPr>
          <w:t>www.bmilner.dudley.sch.uk</w:t>
        </w:r>
      </w:hyperlink>
      <w:r>
        <w:rPr>
          <w:rFonts w:asciiTheme="minorHAnsi" w:hAnsiTheme="minorHAnsi"/>
          <w:szCs w:val="24"/>
        </w:rPr>
        <w:t>.</w:t>
      </w:r>
    </w:p>
    <w:p w14:paraId="4B0FC158" w14:textId="77777777" w:rsidR="00931FE4" w:rsidRDefault="00931FE4" w:rsidP="00483F72">
      <w:pPr>
        <w:jc w:val="both"/>
        <w:rPr>
          <w:rFonts w:asciiTheme="minorHAnsi" w:hAnsiTheme="minorHAnsi"/>
          <w:szCs w:val="24"/>
        </w:rPr>
      </w:pPr>
    </w:p>
    <w:p w14:paraId="367925E9" w14:textId="05388C20" w:rsidR="00931FE4" w:rsidRDefault="00931FE4" w:rsidP="00483F72">
      <w:pPr>
        <w:jc w:val="both"/>
        <w:rPr>
          <w:rFonts w:asciiTheme="minorHAnsi" w:hAnsiTheme="minorHAnsi"/>
          <w:szCs w:val="24"/>
        </w:rPr>
      </w:pPr>
      <w:r>
        <w:rPr>
          <w:rFonts w:asciiTheme="minorHAnsi" w:hAnsiTheme="minorHAnsi"/>
          <w:szCs w:val="24"/>
        </w:rPr>
        <w:t xml:space="preserve">The effectiveness of the college careers programme is evaluated on an annual basis, </w:t>
      </w:r>
      <w:r w:rsidR="00966527">
        <w:rPr>
          <w:rFonts w:asciiTheme="minorHAnsi" w:hAnsiTheme="minorHAnsi"/>
          <w:szCs w:val="24"/>
        </w:rPr>
        <w:t>considering</w:t>
      </w:r>
      <w:r>
        <w:rPr>
          <w:rFonts w:asciiTheme="minorHAnsi" w:hAnsiTheme="minorHAnsi"/>
          <w:szCs w:val="24"/>
        </w:rPr>
        <w:t xml:space="preserve"> destination statistics, feedback from partners including Dudley Connexions, universities, colleges and training providers, as well as students and parents / carers.</w:t>
      </w:r>
    </w:p>
    <w:p w14:paraId="672FD119" w14:textId="3075906A" w:rsidR="00966527" w:rsidRDefault="00966527" w:rsidP="00483F72">
      <w:pPr>
        <w:jc w:val="both"/>
        <w:rPr>
          <w:rFonts w:asciiTheme="minorHAnsi" w:hAnsiTheme="minorHAnsi"/>
          <w:szCs w:val="24"/>
        </w:rPr>
      </w:pPr>
    </w:p>
    <w:p w14:paraId="2931EE4D" w14:textId="7B8FD7DC" w:rsidR="00966527" w:rsidRDefault="00966527" w:rsidP="00483F72">
      <w:pPr>
        <w:jc w:val="both"/>
        <w:rPr>
          <w:rFonts w:asciiTheme="minorHAnsi" w:hAnsiTheme="minorHAnsi"/>
          <w:szCs w:val="24"/>
        </w:rPr>
      </w:pPr>
    </w:p>
    <w:p w14:paraId="45C2009B" w14:textId="77777777" w:rsidR="000D5A3E" w:rsidRDefault="000D5A3E">
      <w:pPr>
        <w:spacing w:after="121" w:line="240" w:lineRule="auto"/>
        <w:ind w:left="0" w:firstLine="0"/>
        <w:rPr>
          <w:rFonts w:asciiTheme="minorHAnsi" w:hAnsiTheme="minorHAnsi"/>
          <w:szCs w:val="24"/>
        </w:rPr>
      </w:pPr>
    </w:p>
    <w:p w14:paraId="3E9E224F" w14:textId="77777777" w:rsidR="0015595C" w:rsidRPr="00483F72" w:rsidRDefault="0015595C">
      <w:pPr>
        <w:spacing w:after="0" w:line="240" w:lineRule="auto"/>
        <w:ind w:left="0" w:firstLine="0"/>
        <w:rPr>
          <w:rFonts w:asciiTheme="minorHAnsi" w:hAnsiTheme="minorHAnsi"/>
          <w:szCs w:val="24"/>
        </w:rPr>
      </w:pPr>
    </w:p>
    <w:sectPr w:rsidR="0015595C" w:rsidRPr="00483F72">
      <w:pgSz w:w="11909" w:h="16834"/>
      <w:pgMar w:top="848" w:right="735" w:bottom="57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C1E6D"/>
    <w:multiLevelType w:val="hybridMultilevel"/>
    <w:tmpl w:val="E5C0B2A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1FC90E6F"/>
    <w:multiLevelType w:val="hybridMultilevel"/>
    <w:tmpl w:val="AF4A5AC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27BC1FE2"/>
    <w:multiLevelType w:val="hybridMultilevel"/>
    <w:tmpl w:val="1BE217C2"/>
    <w:lvl w:ilvl="0" w:tplc="04090001">
      <w:start w:val="1"/>
      <w:numFmt w:val="bullet"/>
      <w:lvlText w:val=""/>
      <w:lvlJc w:val="left"/>
      <w:pPr>
        <w:ind w:left="780"/>
      </w:pPr>
      <w:rPr>
        <w:rFonts w:ascii="Symbol" w:hAnsi="Symbol" w:hint="default"/>
        <w:b w:val="0"/>
        <w:i w:val="0"/>
        <w:strike w:val="0"/>
        <w:dstrike w:val="0"/>
        <w:color w:val="000000"/>
        <w:sz w:val="24"/>
        <w:u w:val="none" w:color="000000"/>
        <w:bdr w:val="none" w:sz="0" w:space="0" w:color="auto"/>
        <w:shd w:val="clear" w:color="auto" w:fill="auto"/>
        <w:vertAlign w:val="baseline"/>
      </w:rPr>
    </w:lvl>
    <w:lvl w:ilvl="1" w:tplc="7B9A6030">
      <w:start w:val="1"/>
      <w:numFmt w:val="bullet"/>
      <w:lvlText w:val="o"/>
      <w:lvlJc w:val="left"/>
      <w:pPr>
        <w:ind w:left="15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CCCC8F4">
      <w:start w:val="1"/>
      <w:numFmt w:val="bullet"/>
      <w:lvlText w:val="▪"/>
      <w:lvlJc w:val="left"/>
      <w:pPr>
        <w:ind w:left="22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E53AA444">
      <w:start w:val="1"/>
      <w:numFmt w:val="bullet"/>
      <w:lvlText w:val="•"/>
      <w:lvlJc w:val="left"/>
      <w:pPr>
        <w:ind w:left="29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58AEE88">
      <w:start w:val="1"/>
      <w:numFmt w:val="bullet"/>
      <w:lvlText w:val="o"/>
      <w:lvlJc w:val="left"/>
      <w:pPr>
        <w:ind w:left="36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5E8486F0">
      <w:start w:val="1"/>
      <w:numFmt w:val="bullet"/>
      <w:lvlText w:val="▪"/>
      <w:lvlJc w:val="left"/>
      <w:pPr>
        <w:ind w:left="43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E8020F0">
      <w:start w:val="1"/>
      <w:numFmt w:val="bullet"/>
      <w:lvlText w:val="•"/>
      <w:lvlJc w:val="left"/>
      <w:pPr>
        <w:ind w:left="51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E926E1A">
      <w:start w:val="1"/>
      <w:numFmt w:val="bullet"/>
      <w:lvlText w:val="o"/>
      <w:lvlJc w:val="left"/>
      <w:pPr>
        <w:ind w:left="58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79D8F252">
      <w:start w:val="1"/>
      <w:numFmt w:val="bullet"/>
      <w:lvlText w:val="▪"/>
      <w:lvlJc w:val="left"/>
      <w:pPr>
        <w:ind w:left="65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337C545B"/>
    <w:multiLevelType w:val="hybridMultilevel"/>
    <w:tmpl w:val="CAD03C18"/>
    <w:lvl w:ilvl="0" w:tplc="CF5EDC4C">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A1CDC3E">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58E022E">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8E8D6CE">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A74424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48C10FA">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A39AD10E">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52234EC">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88670F2">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6CD50960"/>
    <w:multiLevelType w:val="hybridMultilevel"/>
    <w:tmpl w:val="67908948"/>
    <w:lvl w:ilvl="0" w:tplc="1D7C7322">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231698"/>
    <w:multiLevelType w:val="hybridMultilevel"/>
    <w:tmpl w:val="CAD25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7087219">
    <w:abstractNumId w:val="3"/>
  </w:num>
  <w:num w:numId="2" w16cid:durableId="514541602">
    <w:abstractNumId w:val="2"/>
  </w:num>
  <w:num w:numId="3" w16cid:durableId="978219932">
    <w:abstractNumId w:val="0"/>
  </w:num>
  <w:num w:numId="4" w16cid:durableId="1183132154">
    <w:abstractNumId w:val="5"/>
  </w:num>
  <w:num w:numId="5" w16cid:durableId="516893583">
    <w:abstractNumId w:val="1"/>
  </w:num>
  <w:num w:numId="6" w16cid:durableId="292907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95C"/>
    <w:rsid w:val="00056BF5"/>
    <w:rsid w:val="000C6970"/>
    <w:rsid w:val="000D5A3E"/>
    <w:rsid w:val="00103BB0"/>
    <w:rsid w:val="0015595C"/>
    <w:rsid w:val="001662FE"/>
    <w:rsid w:val="001851A7"/>
    <w:rsid w:val="00190691"/>
    <w:rsid w:val="001C6E40"/>
    <w:rsid w:val="002E084B"/>
    <w:rsid w:val="00324DC5"/>
    <w:rsid w:val="0038447F"/>
    <w:rsid w:val="00390CC9"/>
    <w:rsid w:val="004243E2"/>
    <w:rsid w:val="00483F72"/>
    <w:rsid w:val="00521DE8"/>
    <w:rsid w:val="00654177"/>
    <w:rsid w:val="00797201"/>
    <w:rsid w:val="007E1A34"/>
    <w:rsid w:val="008C3342"/>
    <w:rsid w:val="00915580"/>
    <w:rsid w:val="00931FE4"/>
    <w:rsid w:val="00937030"/>
    <w:rsid w:val="00966527"/>
    <w:rsid w:val="009E27E3"/>
    <w:rsid w:val="00A254EE"/>
    <w:rsid w:val="00A43E03"/>
    <w:rsid w:val="00A5154C"/>
    <w:rsid w:val="00A93D87"/>
    <w:rsid w:val="00B235FA"/>
    <w:rsid w:val="00C4798A"/>
    <w:rsid w:val="00D812E8"/>
    <w:rsid w:val="00D82207"/>
    <w:rsid w:val="00E33255"/>
    <w:rsid w:val="00E87AFA"/>
    <w:rsid w:val="00EB137E"/>
    <w:rsid w:val="00EB1B71"/>
    <w:rsid w:val="00EE3C2A"/>
    <w:rsid w:val="00F66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8172"/>
  <w15:docId w15:val="{698380C7-102B-4C82-8AF8-EA2D909D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37" w:lineRule="auto"/>
      <w:ind w:left="-5"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line="240" w:lineRule="auto"/>
      <w:ind w:left="-5" w:right="-15"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line="240" w:lineRule="auto"/>
      <w:ind w:left="98" w:right="-15"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D812E8"/>
    <w:pPr>
      <w:ind w:left="720"/>
      <w:contextualSpacing/>
    </w:pPr>
  </w:style>
  <w:style w:type="character" w:styleId="Hyperlink">
    <w:name w:val="Hyperlink"/>
    <w:basedOn w:val="DefaultParagraphFont"/>
    <w:uiPriority w:val="99"/>
    <w:unhideWhenUsed/>
    <w:rsid w:val="00A93D87"/>
    <w:rPr>
      <w:color w:val="0563C1" w:themeColor="hyperlink"/>
      <w:u w:val="single"/>
    </w:rPr>
  </w:style>
  <w:style w:type="paragraph" w:styleId="NoSpacing">
    <w:name w:val="No Spacing"/>
    <w:uiPriority w:val="1"/>
    <w:qFormat/>
    <w:rsid w:val="009E27E3"/>
    <w:pPr>
      <w:spacing w:after="0" w:line="240" w:lineRule="auto"/>
      <w:ind w:left="-5" w:hanging="10"/>
    </w:pPr>
    <w:rPr>
      <w:rFonts w:ascii="Arial" w:eastAsia="Arial" w:hAnsi="Arial" w:cs="Arial"/>
      <w:color w:val="000000"/>
      <w:sz w:val="24"/>
    </w:rPr>
  </w:style>
  <w:style w:type="character" w:styleId="UnresolvedMention">
    <w:name w:val="Unresolved Mention"/>
    <w:basedOn w:val="DefaultParagraphFont"/>
    <w:uiPriority w:val="99"/>
    <w:semiHidden/>
    <w:unhideWhenUsed/>
    <w:rsid w:val="00E87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600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milner.dudley.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1030359FD0BB47A887B1EBC2AE5C65" ma:contentTypeVersion="14" ma:contentTypeDescription="Create a new document." ma:contentTypeScope="" ma:versionID="1f863c5162e5172cc2fdb3100afeda79">
  <xsd:schema xmlns:xsd="http://www.w3.org/2001/XMLSchema" xmlns:xs="http://www.w3.org/2001/XMLSchema" xmlns:p="http://schemas.microsoft.com/office/2006/metadata/properties" xmlns:ns3="cf92b731-e4d3-4621-99d0-e8cda02a4404" xmlns:ns4="5340f809-8435-47f9-8be9-56da1af12b26" targetNamespace="http://schemas.microsoft.com/office/2006/metadata/properties" ma:root="true" ma:fieldsID="9c4a2abaf317edac7701d4340be34257" ns3:_="" ns4:_="">
    <xsd:import namespace="cf92b731-e4d3-4621-99d0-e8cda02a4404"/>
    <xsd:import namespace="5340f809-8435-47f9-8be9-56da1af12b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2b731-e4d3-4621-99d0-e8cda02a4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40f809-8435-47f9-8be9-56da1af12b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E6FF8-72A8-4E76-9CB0-916697466B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E6429D-D104-4D98-BA8C-12BD70DA294F}">
  <ds:schemaRefs>
    <ds:schemaRef ds:uri="http://schemas.microsoft.com/sharepoint/v3/contenttype/forms"/>
  </ds:schemaRefs>
</ds:datastoreItem>
</file>

<file path=customXml/itemProps3.xml><?xml version="1.0" encoding="utf-8"?>
<ds:datastoreItem xmlns:ds="http://schemas.openxmlformats.org/officeDocument/2006/customXml" ds:itemID="{726CFB79-8884-47B2-B7A5-C15C097B7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2b731-e4d3-4621-99d0-e8cda02a4404"/>
    <ds:schemaRef ds:uri="5340f809-8435-47f9-8be9-56da1af12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LEARNING POLICY</vt:lpstr>
    </vt:vector>
  </TitlesOfParts>
  <Company>RM Education</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POLICY</dc:title>
  <dc:subject/>
  <dc:creator>Summerhill School</dc:creator>
  <cp:keywords/>
  <cp:lastModifiedBy>MBaker</cp:lastModifiedBy>
  <cp:revision>2</cp:revision>
  <dcterms:created xsi:type="dcterms:W3CDTF">2026-05-10T17:51:00Z</dcterms:created>
  <dcterms:modified xsi:type="dcterms:W3CDTF">2026-05-10T17:51:00Z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0x010100821030359FD0BB47A887B1EBC2AE5C65</vt:lpwstr>
  </property>
</Properties>
</file>