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6E40EFE8" w:rsidR="00E03F3A" w:rsidRPr="00E03F3A" w:rsidRDefault="00CF3024" w:rsidP="00E03F3A">
            <w:pPr>
              <w:rPr>
                <w:rFonts w:ascii="Moderat" w:hAnsi="Moderat"/>
                <w:color w:val="FFFFFF" w:themeColor="background1"/>
                <w:sz w:val="21"/>
                <w:szCs w:val="21"/>
              </w:rPr>
            </w:pPr>
            <w:r>
              <w:rPr>
                <w:rFonts w:ascii="Moderat" w:hAnsi="Moderat"/>
                <w:color w:val="FFFFFF" w:themeColor="background1"/>
                <w:sz w:val="21"/>
                <w:szCs w:val="21"/>
              </w:rPr>
              <w:t xml:space="preserve">November 2024 </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5C8F81B0" w:rsidR="00E03F3A" w:rsidRPr="00E03F3A" w:rsidRDefault="00CF3024" w:rsidP="00E03F3A">
            <w:pPr>
              <w:rPr>
                <w:rFonts w:ascii="Moderat" w:hAnsi="Moderat"/>
                <w:color w:val="FFFFFF" w:themeColor="background1"/>
                <w:sz w:val="21"/>
                <w:szCs w:val="21"/>
              </w:rPr>
            </w:pPr>
            <w:r>
              <w:rPr>
                <w:rFonts w:ascii="Moderat" w:hAnsi="Moderat"/>
                <w:color w:val="FFFFFF" w:themeColor="background1"/>
                <w:sz w:val="21"/>
                <w:szCs w:val="21"/>
              </w:rPr>
              <w:t>November 202</w:t>
            </w:r>
            <w:r w:rsidR="005B2579">
              <w:rPr>
                <w:rFonts w:ascii="Moderat" w:hAnsi="Moderat"/>
                <w:color w:val="FFFFFF" w:themeColor="background1"/>
                <w:sz w:val="21"/>
                <w:szCs w:val="21"/>
              </w:rPr>
              <w:t>7</w:t>
            </w:r>
          </w:p>
        </w:tc>
      </w:tr>
    </w:tbl>
    <w:sdt>
      <w:sdtPr>
        <w:rPr>
          <w:rFonts w:asciiTheme="majorHAnsi" w:eastAsiaTheme="majorEastAsia" w:hAnsiTheme="majorHAnsi" w:cstheme="majorBidi"/>
          <w:color w:val="2F5496" w:themeColor="accent1" w:themeShade="BF"/>
          <w:sz w:val="32"/>
          <w:szCs w:val="32"/>
          <w:lang w:val="en-US"/>
        </w:r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53BF648F" w14:textId="77777777" w:rsidR="00700B27" w:rsidRDefault="001D7F74" w:rsidP="00700B27">
          <w:pPr>
            <w:pStyle w:val="TOCHeading"/>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1F8FD9A0">
                    <wp:simplePos x="0" y="0"/>
                    <wp:positionH relativeFrom="margin">
                      <wp:posOffset>-755650</wp:posOffset>
                    </wp:positionH>
                    <wp:positionV relativeFrom="paragraph">
                      <wp:posOffset>6576695</wp:posOffset>
                    </wp:positionV>
                    <wp:extent cx="6734175" cy="10858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6734175" cy="1085850"/>
                            </a:xfrm>
                            <a:prstGeom prst="rect">
                              <a:avLst/>
                            </a:prstGeom>
                            <a:noFill/>
                            <a:ln w="6350">
                              <a:noFill/>
                            </a:ln>
                          </wps:spPr>
                          <wps:txbx>
                            <w:txbxContent>
                              <w:p w14:paraId="264204E3" w14:textId="2EB5A59C" w:rsidR="00FB5E46" w:rsidRPr="00FB5E46" w:rsidRDefault="00FB5E46" w:rsidP="00FB5E46">
                                <w:pPr>
                                  <w:rPr>
                                    <w:rFonts w:ascii="Aptos" w:hAnsi="Aptos" w:cs="Segoe UI"/>
                                    <w:b/>
                                    <w:bCs/>
                                    <w:color w:val="FFFFFF" w:themeColor="background1"/>
                                    <w:sz w:val="52"/>
                                    <w:szCs w:val="52"/>
                                  </w:rPr>
                                </w:pPr>
                                <w:r w:rsidRPr="00FB5E46">
                                  <w:rPr>
                                    <w:rFonts w:ascii="Aptos" w:hAnsi="Aptos" w:cs="Segoe UI"/>
                                    <w:b/>
                                    <w:bCs/>
                                    <w:color w:val="FFFFFF" w:themeColor="background1"/>
                                    <w:sz w:val="52"/>
                                    <w:szCs w:val="52"/>
                                  </w:rPr>
                                  <w:t>Data Breach Response Plan</w:t>
                                </w:r>
                              </w:p>
                              <w:p w14:paraId="15DA0E7A" w14:textId="067C0887" w:rsidR="00FB5E46" w:rsidRPr="00FB5E46" w:rsidRDefault="00FB5E46" w:rsidP="00FB5E46">
                                <w:pPr>
                                  <w:rPr>
                                    <w:rFonts w:ascii="Aptos" w:hAnsi="Aptos" w:cs="Arial"/>
                                    <w:color w:val="FFFFFF" w:themeColor="background1"/>
                                    <w:sz w:val="32"/>
                                    <w:szCs w:val="32"/>
                                  </w:rPr>
                                </w:pPr>
                                <w:r w:rsidRPr="00FB5E46">
                                  <w:rPr>
                                    <w:rFonts w:ascii="Aptos" w:hAnsi="Aptos" w:cs="Arial"/>
                                    <w:color w:val="FFFFFF" w:themeColor="background1"/>
                                    <w:sz w:val="32"/>
                                    <w:szCs w:val="32"/>
                                  </w:rPr>
                                  <w:t>Information Governance (IG) Services.</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9.5pt;margin-top:517.85pt;width:530.25pt;height:8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" filled="f" stroked="f" strokeweight=".5pt">
                    <v:textbox inset="0,0,0,0">
                      <w:txbxContent>
                        <w:p w14:paraId="264204E3" w14:textId="2EB5A59C" w:rsidR="00FB5E46" w:rsidRPr="00FB5E46" w:rsidRDefault="00FB5E46" w:rsidP="00FB5E46">
                          <w:pPr>
                            <w:rPr>
                              <w:rFonts w:ascii="Aptos" w:hAnsi="Aptos" w:cs="Segoe UI"/>
                              <w:b/>
                              <w:bCs/>
                              <w:color w:val="FFFFFF" w:themeColor="background1"/>
                              <w:sz w:val="52"/>
                              <w:szCs w:val="52"/>
                            </w:rPr>
                          </w:pPr>
                          <w:r w:rsidRPr="00FB5E46">
                            <w:rPr>
                              <w:rFonts w:ascii="Aptos" w:hAnsi="Aptos" w:cs="Segoe UI"/>
                              <w:b/>
                              <w:bCs/>
                              <w:color w:val="FFFFFF" w:themeColor="background1"/>
                              <w:sz w:val="52"/>
                              <w:szCs w:val="52"/>
                            </w:rPr>
                            <w:t>Data Breach Response Plan</w:t>
                          </w:r>
                        </w:p>
                        <w:p w14:paraId="15DA0E7A" w14:textId="067C0887" w:rsidR="00FB5E46" w:rsidRPr="00FB5E46" w:rsidRDefault="00FB5E46" w:rsidP="00FB5E46">
                          <w:pPr>
                            <w:rPr>
                              <w:rFonts w:ascii="Aptos" w:hAnsi="Aptos" w:cs="Arial"/>
                              <w:color w:val="FFFFFF" w:themeColor="background1"/>
                              <w:sz w:val="32"/>
                              <w:szCs w:val="32"/>
                            </w:rPr>
                          </w:pPr>
                          <w:r w:rsidRPr="00FB5E46">
                            <w:rPr>
                              <w:rFonts w:ascii="Aptos" w:hAnsi="Aptos" w:cs="Arial"/>
                              <w:color w:val="FFFFFF" w:themeColor="background1"/>
                              <w:sz w:val="32"/>
                              <w:szCs w:val="32"/>
                            </w:rPr>
                            <w:t>Information Governance (IG) Services.</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w10:wrap anchorx="margin"/>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p w14:paraId="38423A8C" w14:textId="77777777" w:rsidR="00700B27" w:rsidRDefault="00700B27" w:rsidP="00700B27">
      <w:pPr>
        <w:pStyle w:val="TOCHeading"/>
        <w:rPr>
          <w:rFonts w:eastAsiaTheme="minorEastAsia"/>
          <w:sz w:val="22"/>
          <w:szCs w:val="22"/>
        </w:rPr>
      </w:pPr>
      <w:r w:rsidRPr="00700B27">
        <w:rPr>
          <w:rFonts w:eastAsiaTheme="minorEastAsia"/>
          <w:sz w:val="22"/>
          <w:szCs w:val="22"/>
        </w:rPr>
        <w:lastRenderedPageBreak/>
        <w:t xml:space="preserve"> </w:t>
      </w:r>
    </w:p>
    <w:sdt>
      <w:sdtPr>
        <w:rPr>
          <w:rFonts w:asciiTheme="minorHAnsi" w:eastAsiaTheme="minorEastAsia" w:hAnsiTheme="minorHAnsi" w:cstheme="minorBidi"/>
          <w:color w:val="auto"/>
          <w:sz w:val="22"/>
          <w:szCs w:val="22"/>
          <w:lang w:val="en-GB"/>
        </w:rPr>
        <w:id w:val="1975870951"/>
        <w:docPartObj>
          <w:docPartGallery w:val="Table of Contents"/>
          <w:docPartUnique/>
        </w:docPartObj>
      </w:sdtPr>
      <w:sdtEndPr>
        <w:rPr>
          <w:b/>
          <w:bCs/>
          <w:noProof/>
          <w:sz w:val="24"/>
          <w:szCs w:val="24"/>
        </w:rPr>
      </w:sdtEndPr>
      <w:sdtContent>
        <w:p w14:paraId="1CAA8784" w14:textId="7081A274" w:rsidR="00700B27" w:rsidRPr="003E6A95" w:rsidRDefault="00700B27" w:rsidP="00700B27">
          <w:pPr>
            <w:pStyle w:val="TOCHeading"/>
            <w:rPr>
              <w:rFonts w:ascii="Aptos" w:hAnsi="Aptos" w:cs="Segoe UI"/>
              <w:color w:val="auto"/>
            </w:rPr>
          </w:pPr>
          <w:r w:rsidRPr="003E6A95">
            <w:rPr>
              <w:rFonts w:ascii="Aptos" w:hAnsi="Aptos" w:cs="Segoe UI"/>
              <w:color w:val="auto"/>
            </w:rPr>
            <w:t>Contents</w:t>
          </w:r>
        </w:p>
        <w:p w14:paraId="724C5BD5" w14:textId="0846FE93" w:rsidR="003E6A95" w:rsidRPr="003E6A95" w:rsidRDefault="00700B27">
          <w:pPr>
            <w:pStyle w:val="TOC1"/>
            <w:tabs>
              <w:tab w:val="left" w:pos="720"/>
            </w:tabs>
            <w:rPr>
              <w:rFonts w:eastAsiaTheme="minorEastAsia"/>
              <w:noProof/>
              <w:kern w:val="2"/>
              <w:sz w:val="24"/>
              <w:szCs w:val="24"/>
              <w:lang w:eastAsia="en-GB"/>
              <w14:ligatures w14:val="standardContextual"/>
            </w:rPr>
          </w:pPr>
          <w:r w:rsidRPr="003E6A95">
            <w:rPr>
              <w:rFonts w:ascii="Aptos" w:hAnsi="Aptos"/>
            </w:rPr>
            <w:fldChar w:fldCharType="begin"/>
          </w:r>
          <w:r w:rsidRPr="003E6A95">
            <w:rPr>
              <w:rFonts w:ascii="Aptos" w:hAnsi="Aptos"/>
            </w:rPr>
            <w:instrText xml:space="preserve"> TOC \o "1-3" \h \z \u </w:instrText>
          </w:r>
          <w:r w:rsidRPr="003E6A95">
            <w:rPr>
              <w:rFonts w:ascii="Aptos" w:hAnsi="Aptos"/>
            </w:rPr>
            <w:fldChar w:fldCharType="separate"/>
          </w:r>
          <w:hyperlink w:anchor="_Toc181961532" w:history="1">
            <w:r w:rsidR="003E6A95" w:rsidRPr="003E6A95">
              <w:rPr>
                <w:rStyle w:val="Hyperlink"/>
                <w:rFonts w:ascii="Aptos" w:hAnsi="Aptos" w:cs="Segoe UI"/>
                <w:noProof/>
                <w:color w:val="auto"/>
              </w:rPr>
              <w:t>1</w:t>
            </w:r>
            <w:r w:rsidR="003E6A95" w:rsidRPr="003E6A95">
              <w:rPr>
                <w:rFonts w:eastAsiaTheme="minorEastAsia"/>
                <w:noProof/>
                <w:kern w:val="2"/>
                <w:sz w:val="24"/>
                <w:szCs w:val="24"/>
                <w:lang w:eastAsia="en-GB"/>
                <w14:ligatures w14:val="standardContextual"/>
              </w:rPr>
              <w:tab/>
            </w:r>
            <w:r w:rsidR="003E6A95" w:rsidRPr="003E6A95">
              <w:rPr>
                <w:rStyle w:val="Hyperlink"/>
                <w:rFonts w:ascii="Aptos" w:hAnsi="Aptos" w:cs="Segoe UI"/>
                <w:noProof/>
                <w:color w:val="auto"/>
              </w:rPr>
              <w:t>Data Breach Response Plan</w:t>
            </w:r>
            <w:r w:rsidR="003E6A95" w:rsidRPr="003E6A95">
              <w:rPr>
                <w:noProof/>
                <w:webHidden/>
              </w:rPr>
              <w:tab/>
            </w:r>
            <w:r w:rsidR="003E6A95" w:rsidRPr="003E6A95">
              <w:rPr>
                <w:noProof/>
                <w:webHidden/>
              </w:rPr>
              <w:fldChar w:fldCharType="begin"/>
            </w:r>
            <w:r w:rsidR="003E6A95" w:rsidRPr="003E6A95">
              <w:rPr>
                <w:noProof/>
                <w:webHidden/>
              </w:rPr>
              <w:instrText xml:space="preserve"> PAGEREF _Toc181961532 \h </w:instrText>
            </w:r>
            <w:r w:rsidR="003E6A95" w:rsidRPr="003E6A95">
              <w:rPr>
                <w:noProof/>
                <w:webHidden/>
              </w:rPr>
            </w:r>
            <w:r w:rsidR="003E6A95" w:rsidRPr="003E6A95">
              <w:rPr>
                <w:noProof/>
                <w:webHidden/>
              </w:rPr>
              <w:fldChar w:fldCharType="separate"/>
            </w:r>
            <w:r w:rsidR="003E6A95" w:rsidRPr="003E6A95">
              <w:rPr>
                <w:noProof/>
                <w:webHidden/>
              </w:rPr>
              <w:t>3</w:t>
            </w:r>
            <w:r w:rsidR="003E6A95" w:rsidRPr="003E6A95">
              <w:rPr>
                <w:noProof/>
                <w:webHidden/>
              </w:rPr>
              <w:fldChar w:fldCharType="end"/>
            </w:r>
          </w:hyperlink>
        </w:p>
        <w:p w14:paraId="766BE539" w14:textId="092D0F1B" w:rsidR="003E6A95" w:rsidRPr="003E6A95" w:rsidRDefault="00B91590">
          <w:pPr>
            <w:pStyle w:val="TOC2"/>
            <w:tabs>
              <w:tab w:val="left" w:pos="960"/>
            </w:tabs>
            <w:rPr>
              <w:rFonts w:asciiTheme="minorHAnsi" w:eastAsiaTheme="minorEastAsia" w:hAnsiTheme="minorHAnsi" w:cstheme="minorBidi"/>
              <w:color w:val="auto"/>
              <w:kern w:val="2"/>
              <w:lang w:eastAsia="en-GB"/>
              <w14:ligatures w14:val="standardContextual"/>
            </w:rPr>
          </w:pPr>
          <w:hyperlink w:anchor="_Toc181961533" w:history="1">
            <w:r w:rsidR="003E6A95" w:rsidRPr="003E6A95">
              <w:rPr>
                <w:rStyle w:val="Hyperlink"/>
                <w:rFonts w:ascii="Aptos" w:hAnsi="Aptos"/>
                <w:color w:val="auto"/>
              </w:rPr>
              <w:t>1.1</w:t>
            </w:r>
            <w:r w:rsidR="003E6A95" w:rsidRPr="003E6A95">
              <w:rPr>
                <w:rFonts w:asciiTheme="minorHAnsi" w:eastAsiaTheme="minorEastAsia" w:hAnsiTheme="minorHAnsi" w:cstheme="minorBidi"/>
                <w:color w:val="auto"/>
                <w:kern w:val="2"/>
                <w:lang w:eastAsia="en-GB"/>
                <w14:ligatures w14:val="standardContextual"/>
              </w:rPr>
              <w:tab/>
            </w:r>
            <w:r w:rsidR="003E6A95" w:rsidRPr="003E6A95">
              <w:rPr>
                <w:rStyle w:val="Hyperlink"/>
                <w:rFonts w:ascii="Aptos" w:hAnsi="Aptos"/>
                <w:color w:val="auto"/>
              </w:rPr>
              <w:t>Rationale</w:t>
            </w:r>
            <w:r w:rsidR="003E6A95" w:rsidRPr="003E6A95">
              <w:rPr>
                <w:webHidden/>
                <w:color w:val="auto"/>
              </w:rPr>
              <w:tab/>
            </w:r>
            <w:r w:rsidR="003E6A95" w:rsidRPr="003E6A95">
              <w:rPr>
                <w:webHidden/>
                <w:color w:val="auto"/>
              </w:rPr>
              <w:fldChar w:fldCharType="begin"/>
            </w:r>
            <w:r w:rsidR="003E6A95" w:rsidRPr="003E6A95">
              <w:rPr>
                <w:webHidden/>
                <w:color w:val="auto"/>
              </w:rPr>
              <w:instrText xml:space="preserve"> PAGEREF _Toc181961533 \h </w:instrText>
            </w:r>
            <w:r w:rsidR="003E6A95" w:rsidRPr="003E6A95">
              <w:rPr>
                <w:webHidden/>
                <w:color w:val="auto"/>
              </w:rPr>
            </w:r>
            <w:r w:rsidR="003E6A95" w:rsidRPr="003E6A95">
              <w:rPr>
                <w:webHidden/>
                <w:color w:val="auto"/>
              </w:rPr>
              <w:fldChar w:fldCharType="separate"/>
            </w:r>
            <w:r w:rsidR="003E6A95" w:rsidRPr="003E6A95">
              <w:rPr>
                <w:webHidden/>
                <w:color w:val="auto"/>
              </w:rPr>
              <w:t>3</w:t>
            </w:r>
            <w:r w:rsidR="003E6A95" w:rsidRPr="003E6A95">
              <w:rPr>
                <w:webHidden/>
                <w:color w:val="auto"/>
              </w:rPr>
              <w:fldChar w:fldCharType="end"/>
            </w:r>
          </w:hyperlink>
        </w:p>
        <w:p w14:paraId="2445BCCF" w14:textId="14573F13" w:rsidR="003E6A95" w:rsidRPr="003E6A95" w:rsidRDefault="00B91590">
          <w:pPr>
            <w:pStyle w:val="TOC2"/>
            <w:tabs>
              <w:tab w:val="left" w:pos="960"/>
            </w:tabs>
            <w:rPr>
              <w:rFonts w:asciiTheme="minorHAnsi" w:eastAsiaTheme="minorEastAsia" w:hAnsiTheme="minorHAnsi" w:cstheme="minorBidi"/>
              <w:color w:val="auto"/>
              <w:kern w:val="2"/>
              <w:lang w:eastAsia="en-GB"/>
              <w14:ligatures w14:val="standardContextual"/>
            </w:rPr>
          </w:pPr>
          <w:hyperlink w:anchor="_Toc181961534" w:history="1">
            <w:r w:rsidR="003E6A95" w:rsidRPr="003E6A95">
              <w:rPr>
                <w:rStyle w:val="Hyperlink"/>
                <w:rFonts w:ascii="Aptos" w:hAnsi="Aptos"/>
                <w:color w:val="auto"/>
              </w:rPr>
              <w:t>1.2</w:t>
            </w:r>
            <w:r w:rsidR="003E6A95" w:rsidRPr="003E6A95">
              <w:rPr>
                <w:rFonts w:asciiTheme="minorHAnsi" w:eastAsiaTheme="minorEastAsia" w:hAnsiTheme="minorHAnsi" w:cstheme="minorBidi"/>
                <w:color w:val="auto"/>
                <w:kern w:val="2"/>
                <w:lang w:eastAsia="en-GB"/>
                <w14:ligatures w14:val="standardContextual"/>
              </w:rPr>
              <w:tab/>
            </w:r>
            <w:r w:rsidR="003E6A95" w:rsidRPr="003E6A95">
              <w:rPr>
                <w:rStyle w:val="Hyperlink"/>
                <w:rFonts w:ascii="Aptos" w:hAnsi="Aptos"/>
                <w:color w:val="auto"/>
              </w:rPr>
              <w:t>Objective</w:t>
            </w:r>
            <w:r w:rsidR="003E6A95" w:rsidRPr="003E6A95">
              <w:rPr>
                <w:webHidden/>
                <w:color w:val="auto"/>
              </w:rPr>
              <w:tab/>
            </w:r>
            <w:r w:rsidR="003E6A95" w:rsidRPr="003E6A95">
              <w:rPr>
                <w:webHidden/>
                <w:color w:val="auto"/>
              </w:rPr>
              <w:fldChar w:fldCharType="begin"/>
            </w:r>
            <w:r w:rsidR="003E6A95" w:rsidRPr="003E6A95">
              <w:rPr>
                <w:webHidden/>
                <w:color w:val="auto"/>
              </w:rPr>
              <w:instrText xml:space="preserve"> PAGEREF _Toc181961534 \h </w:instrText>
            </w:r>
            <w:r w:rsidR="003E6A95" w:rsidRPr="003E6A95">
              <w:rPr>
                <w:webHidden/>
                <w:color w:val="auto"/>
              </w:rPr>
            </w:r>
            <w:r w:rsidR="003E6A95" w:rsidRPr="003E6A95">
              <w:rPr>
                <w:webHidden/>
                <w:color w:val="auto"/>
              </w:rPr>
              <w:fldChar w:fldCharType="separate"/>
            </w:r>
            <w:r w:rsidR="003E6A95" w:rsidRPr="003E6A95">
              <w:rPr>
                <w:webHidden/>
                <w:color w:val="auto"/>
              </w:rPr>
              <w:t>3</w:t>
            </w:r>
            <w:r w:rsidR="003E6A95" w:rsidRPr="003E6A95">
              <w:rPr>
                <w:webHidden/>
                <w:color w:val="auto"/>
              </w:rPr>
              <w:fldChar w:fldCharType="end"/>
            </w:r>
          </w:hyperlink>
        </w:p>
        <w:p w14:paraId="226929D7" w14:textId="2569816D" w:rsidR="003E6A95" w:rsidRPr="003E6A95" w:rsidRDefault="00B91590">
          <w:pPr>
            <w:pStyle w:val="TOC2"/>
            <w:tabs>
              <w:tab w:val="left" w:pos="960"/>
            </w:tabs>
            <w:rPr>
              <w:rFonts w:asciiTheme="minorHAnsi" w:eastAsiaTheme="minorEastAsia" w:hAnsiTheme="minorHAnsi" w:cstheme="minorBidi"/>
              <w:color w:val="auto"/>
              <w:kern w:val="2"/>
              <w:lang w:eastAsia="en-GB"/>
              <w14:ligatures w14:val="standardContextual"/>
            </w:rPr>
          </w:pPr>
          <w:hyperlink w:anchor="_Toc181961535" w:history="1">
            <w:r w:rsidR="003E6A95" w:rsidRPr="003E6A95">
              <w:rPr>
                <w:rStyle w:val="Hyperlink"/>
                <w:rFonts w:ascii="Aptos" w:hAnsi="Aptos"/>
                <w:color w:val="auto"/>
              </w:rPr>
              <w:t>1.3</w:t>
            </w:r>
            <w:r w:rsidR="003E6A95" w:rsidRPr="003E6A95">
              <w:rPr>
                <w:rFonts w:asciiTheme="minorHAnsi" w:eastAsiaTheme="minorEastAsia" w:hAnsiTheme="minorHAnsi" w:cstheme="minorBidi"/>
                <w:color w:val="auto"/>
                <w:kern w:val="2"/>
                <w:lang w:eastAsia="en-GB"/>
                <w14:ligatures w14:val="standardContextual"/>
              </w:rPr>
              <w:tab/>
            </w:r>
            <w:r w:rsidR="003E6A95" w:rsidRPr="003E6A95">
              <w:rPr>
                <w:rStyle w:val="Hyperlink"/>
                <w:rFonts w:ascii="Aptos" w:hAnsi="Aptos"/>
                <w:color w:val="auto"/>
              </w:rPr>
              <w:t>What constitutes a data breach</w:t>
            </w:r>
            <w:r w:rsidR="003E6A95" w:rsidRPr="003E6A95">
              <w:rPr>
                <w:webHidden/>
                <w:color w:val="auto"/>
              </w:rPr>
              <w:tab/>
            </w:r>
            <w:r w:rsidR="003E6A95" w:rsidRPr="003E6A95">
              <w:rPr>
                <w:webHidden/>
                <w:color w:val="auto"/>
              </w:rPr>
              <w:fldChar w:fldCharType="begin"/>
            </w:r>
            <w:r w:rsidR="003E6A95" w:rsidRPr="003E6A95">
              <w:rPr>
                <w:webHidden/>
                <w:color w:val="auto"/>
              </w:rPr>
              <w:instrText xml:space="preserve"> PAGEREF _Toc181961535 \h </w:instrText>
            </w:r>
            <w:r w:rsidR="003E6A95" w:rsidRPr="003E6A95">
              <w:rPr>
                <w:webHidden/>
                <w:color w:val="auto"/>
              </w:rPr>
            </w:r>
            <w:r w:rsidR="003E6A95" w:rsidRPr="003E6A95">
              <w:rPr>
                <w:webHidden/>
                <w:color w:val="auto"/>
              </w:rPr>
              <w:fldChar w:fldCharType="separate"/>
            </w:r>
            <w:r w:rsidR="003E6A95" w:rsidRPr="003E6A95">
              <w:rPr>
                <w:webHidden/>
                <w:color w:val="auto"/>
              </w:rPr>
              <w:t>4</w:t>
            </w:r>
            <w:r w:rsidR="003E6A95" w:rsidRPr="003E6A95">
              <w:rPr>
                <w:webHidden/>
                <w:color w:val="auto"/>
              </w:rPr>
              <w:fldChar w:fldCharType="end"/>
            </w:r>
          </w:hyperlink>
        </w:p>
        <w:p w14:paraId="3776F260" w14:textId="473EB5FD" w:rsidR="003E6A95" w:rsidRPr="003E6A95" w:rsidRDefault="00B91590">
          <w:pPr>
            <w:pStyle w:val="TOC2"/>
            <w:tabs>
              <w:tab w:val="left" w:pos="960"/>
            </w:tabs>
            <w:rPr>
              <w:rFonts w:asciiTheme="minorHAnsi" w:eastAsiaTheme="minorEastAsia" w:hAnsiTheme="minorHAnsi" w:cstheme="minorBidi"/>
              <w:color w:val="auto"/>
              <w:kern w:val="2"/>
              <w:lang w:eastAsia="en-GB"/>
              <w14:ligatures w14:val="standardContextual"/>
            </w:rPr>
          </w:pPr>
          <w:hyperlink w:anchor="_Toc181961536" w:history="1">
            <w:r w:rsidR="003E6A95" w:rsidRPr="003E6A95">
              <w:rPr>
                <w:rStyle w:val="Hyperlink"/>
                <w:rFonts w:ascii="Aptos" w:hAnsi="Aptos"/>
                <w:color w:val="auto"/>
              </w:rPr>
              <w:t>1.4</w:t>
            </w:r>
            <w:r w:rsidR="003E6A95" w:rsidRPr="003E6A95">
              <w:rPr>
                <w:rFonts w:asciiTheme="minorHAnsi" w:eastAsiaTheme="minorEastAsia" w:hAnsiTheme="minorHAnsi" w:cstheme="minorBidi"/>
                <w:color w:val="auto"/>
                <w:kern w:val="2"/>
                <w:lang w:eastAsia="en-GB"/>
                <w14:ligatures w14:val="standardContextual"/>
              </w:rPr>
              <w:tab/>
            </w:r>
            <w:r w:rsidR="003E6A95" w:rsidRPr="003E6A95">
              <w:rPr>
                <w:rStyle w:val="Hyperlink"/>
                <w:rFonts w:ascii="Aptos" w:hAnsi="Aptos"/>
                <w:color w:val="auto"/>
              </w:rPr>
              <w:t>Rights and Freedoms of individuals</w:t>
            </w:r>
            <w:r w:rsidR="003E6A95" w:rsidRPr="003E6A95">
              <w:rPr>
                <w:webHidden/>
                <w:color w:val="auto"/>
              </w:rPr>
              <w:tab/>
            </w:r>
            <w:r w:rsidR="003E6A95" w:rsidRPr="003E6A95">
              <w:rPr>
                <w:webHidden/>
                <w:color w:val="auto"/>
              </w:rPr>
              <w:fldChar w:fldCharType="begin"/>
            </w:r>
            <w:r w:rsidR="003E6A95" w:rsidRPr="003E6A95">
              <w:rPr>
                <w:webHidden/>
                <w:color w:val="auto"/>
              </w:rPr>
              <w:instrText xml:space="preserve"> PAGEREF _Toc181961536 \h </w:instrText>
            </w:r>
            <w:r w:rsidR="003E6A95" w:rsidRPr="003E6A95">
              <w:rPr>
                <w:webHidden/>
                <w:color w:val="auto"/>
              </w:rPr>
            </w:r>
            <w:r w:rsidR="003E6A95" w:rsidRPr="003E6A95">
              <w:rPr>
                <w:webHidden/>
                <w:color w:val="auto"/>
              </w:rPr>
              <w:fldChar w:fldCharType="separate"/>
            </w:r>
            <w:r w:rsidR="003E6A95" w:rsidRPr="003E6A95">
              <w:rPr>
                <w:webHidden/>
                <w:color w:val="auto"/>
              </w:rPr>
              <w:t>4</w:t>
            </w:r>
            <w:r w:rsidR="003E6A95" w:rsidRPr="003E6A95">
              <w:rPr>
                <w:webHidden/>
                <w:color w:val="auto"/>
              </w:rPr>
              <w:fldChar w:fldCharType="end"/>
            </w:r>
          </w:hyperlink>
        </w:p>
        <w:p w14:paraId="693D1B79" w14:textId="4B7DD607" w:rsidR="003E6A95" w:rsidRPr="003E6A95" w:rsidRDefault="00B91590">
          <w:pPr>
            <w:pStyle w:val="TOC2"/>
            <w:tabs>
              <w:tab w:val="left" w:pos="960"/>
            </w:tabs>
            <w:rPr>
              <w:rFonts w:asciiTheme="minorHAnsi" w:eastAsiaTheme="minorEastAsia" w:hAnsiTheme="minorHAnsi" w:cstheme="minorBidi"/>
              <w:color w:val="auto"/>
              <w:kern w:val="2"/>
              <w:lang w:eastAsia="en-GB"/>
              <w14:ligatures w14:val="standardContextual"/>
            </w:rPr>
          </w:pPr>
          <w:hyperlink w:anchor="_Toc181961537" w:history="1">
            <w:r w:rsidR="003E6A95" w:rsidRPr="003E6A95">
              <w:rPr>
                <w:rStyle w:val="Hyperlink"/>
                <w:rFonts w:ascii="Aptos" w:hAnsi="Aptos"/>
                <w:color w:val="auto"/>
              </w:rPr>
              <w:t>1.5</w:t>
            </w:r>
            <w:r w:rsidR="003E6A95" w:rsidRPr="003E6A95">
              <w:rPr>
                <w:rFonts w:asciiTheme="minorHAnsi" w:eastAsiaTheme="minorEastAsia" w:hAnsiTheme="minorHAnsi" w:cstheme="minorBidi"/>
                <w:color w:val="auto"/>
                <w:kern w:val="2"/>
                <w:lang w:eastAsia="en-GB"/>
                <w14:ligatures w14:val="standardContextual"/>
              </w:rPr>
              <w:tab/>
            </w:r>
            <w:r w:rsidR="003E6A95" w:rsidRPr="003E6A95">
              <w:rPr>
                <w:rStyle w:val="Hyperlink"/>
                <w:rFonts w:ascii="Aptos" w:hAnsi="Aptos"/>
                <w:color w:val="auto"/>
              </w:rPr>
              <w:t>Factors to consider when a data breach occurs</w:t>
            </w:r>
            <w:r w:rsidR="003E6A95" w:rsidRPr="003E6A95">
              <w:rPr>
                <w:webHidden/>
                <w:color w:val="auto"/>
              </w:rPr>
              <w:tab/>
            </w:r>
            <w:r w:rsidR="003E6A95" w:rsidRPr="003E6A95">
              <w:rPr>
                <w:webHidden/>
                <w:color w:val="auto"/>
              </w:rPr>
              <w:fldChar w:fldCharType="begin"/>
            </w:r>
            <w:r w:rsidR="003E6A95" w:rsidRPr="003E6A95">
              <w:rPr>
                <w:webHidden/>
                <w:color w:val="auto"/>
              </w:rPr>
              <w:instrText xml:space="preserve"> PAGEREF _Toc181961537 \h </w:instrText>
            </w:r>
            <w:r w:rsidR="003E6A95" w:rsidRPr="003E6A95">
              <w:rPr>
                <w:webHidden/>
                <w:color w:val="auto"/>
              </w:rPr>
            </w:r>
            <w:r w:rsidR="003E6A95" w:rsidRPr="003E6A95">
              <w:rPr>
                <w:webHidden/>
                <w:color w:val="auto"/>
              </w:rPr>
              <w:fldChar w:fldCharType="separate"/>
            </w:r>
            <w:r w:rsidR="003E6A95" w:rsidRPr="003E6A95">
              <w:rPr>
                <w:webHidden/>
                <w:color w:val="auto"/>
              </w:rPr>
              <w:t>5</w:t>
            </w:r>
            <w:r w:rsidR="003E6A95" w:rsidRPr="003E6A95">
              <w:rPr>
                <w:webHidden/>
                <w:color w:val="auto"/>
              </w:rPr>
              <w:fldChar w:fldCharType="end"/>
            </w:r>
          </w:hyperlink>
        </w:p>
        <w:p w14:paraId="6853DF8D" w14:textId="54EC22B9" w:rsidR="003E6A95" w:rsidRPr="003E6A95" w:rsidRDefault="00B91590">
          <w:pPr>
            <w:pStyle w:val="TOC2"/>
            <w:tabs>
              <w:tab w:val="left" w:pos="960"/>
            </w:tabs>
            <w:rPr>
              <w:rFonts w:asciiTheme="minorHAnsi" w:eastAsiaTheme="minorEastAsia" w:hAnsiTheme="minorHAnsi" w:cstheme="minorBidi"/>
              <w:color w:val="auto"/>
              <w:kern w:val="2"/>
              <w:lang w:eastAsia="en-GB"/>
              <w14:ligatures w14:val="standardContextual"/>
            </w:rPr>
          </w:pPr>
          <w:hyperlink w:anchor="_Toc181961538" w:history="1">
            <w:r w:rsidR="003E6A95" w:rsidRPr="003E6A95">
              <w:rPr>
                <w:rStyle w:val="Hyperlink"/>
                <w:rFonts w:ascii="Aptos" w:hAnsi="Aptos"/>
                <w:color w:val="auto"/>
              </w:rPr>
              <w:t>1.6</w:t>
            </w:r>
            <w:r w:rsidR="003E6A95" w:rsidRPr="003E6A95">
              <w:rPr>
                <w:rFonts w:asciiTheme="minorHAnsi" w:eastAsiaTheme="minorEastAsia" w:hAnsiTheme="minorHAnsi" w:cstheme="minorBidi"/>
                <w:color w:val="auto"/>
                <w:kern w:val="2"/>
                <w:lang w:eastAsia="en-GB"/>
                <w14:ligatures w14:val="standardContextual"/>
              </w:rPr>
              <w:tab/>
            </w:r>
            <w:r w:rsidR="003E6A95" w:rsidRPr="003E6A95">
              <w:rPr>
                <w:rStyle w:val="Hyperlink"/>
                <w:rFonts w:ascii="Aptos" w:hAnsi="Aptos"/>
                <w:color w:val="auto"/>
              </w:rPr>
              <w:t>What to do when a data breach has occurred</w:t>
            </w:r>
            <w:r w:rsidR="003E6A95" w:rsidRPr="003E6A95">
              <w:rPr>
                <w:webHidden/>
                <w:color w:val="auto"/>
              </w:rPr>
              <w:tab/>
            </w:r>
            <w:r w:rsidR="003E6A95" w:rsidRPr="003E6A95">
              <w:rPr>
                <w:webHidden/>
                <w:color w:val="auto"/>
              </w:rPr>
              <w:fldChar w:fldCharType="begin"/>
            </w:r>
            <w:r w:rsidR="003E6A95" w:rsidRPr="003E6A95">
              <w:rPr>
                <w:webHidden/>
                <w:color w:val="auto"/>
              </w:rPr>
              <w:instrText xml:space="preserve"> PAGEREF _Toc181961538 \h </w:instrText>
            </w:r>
            <w:r w:rsidR="003E6A95" w:rsidRPr="003E6A95">
              <w:rPr>
                <w:webHidden/>
                <w:color w:val="auto"/>
              </w:rPr>
            </w:r>
            <w:r w:rsidR="003E6A95" w:rsidRPr="003E6A95">
              <w:rPr>
                <w:webHidden/>
                <w:color w:val="auto"/>
              </w:rPr>
              <w:fldChar w:fldCharType="separate"/>
            </w:r>
            <w:r w:rsidR="003E6A95" w:rsidRPr="003E6A95">
              <w:rPr>
                <w:webHidden/>
                <w:color w:val="auto"/>
              </w:rPr>
              <w:t>5</w:t>
            </w:r>
            <w:r w:rsidR="003E6A95" w:rsidRPr="003E6A95">
              <w:rPr>
                <w:webHidden/>
                <w:color w:val="auto"/>
              </w:rPr>
              <w:fldChar w:fldCharType="end"/>
            </w:r>
          </w:hyperlink>
        </w:p>
        <w:p w14:paraId="74B401F4" w14:textId="600A6C6D" w:rsidR="003E6A95" w:rsidRPr="003E6A95" w:rsidRDefault="00B91590">
          <w:pPr>
            <w:pStyle w:val="TOC2"/>
            <w:tabs>
              <w:tab w:val="left" w:pos="960"/>
            </w:tabs>
            <w:rPr>
              <w:rFonts w:asciiTheme="minorHAnsi" w:eastAsiaTheme="minorEastAsia" w:hAnsiTheme="minorHAnsi" w:cstheme="minorBidi"/>
              <w:color w:val="auto"/>
              <w:kern w:val="2"/>
              <w:lang w:eastAsia="en-GB"/>
              <w14:ligatures w14:val="standardContextual"/>
            </w:rPr>
          </w:pPr>
          <w:hyperlink w:anchor="_Toc181961539" w:history="1">
            <w:r w:rsidR="003E6A95" w:rsidRPr="003E6A95">
              <w:rPr>
                <w:rStyle w:val="Hyperlink"/>
                <w:rFonts w:ascii="Aptos" w:hAnsi="Aptos"/>
                <w:color w:val="auto"/>
              </w:rPr>
              <w:t>1.7</w:t>
            </w:r>
            <w:r w:rsidR="003E6A95" w:rsidRPr="003E6A95">
              <w:rPr>
                <w:rFonts w:asciiTheme="minorHAnsi" w:eastAsiaTheme="minorEastAsia" w:hAnsiTheme="minorHAnsi" w:cstheme="minorBidi"/>
                <w:color w:val="auto"/>
                <w:kern w:val="2"/>
                <w:lang w:eastAsia="en-GB"/>
                <w14:ligatures w14:val="standardContextual"/>
              </w:rPr>
              <w:tab/>
            </w:r>
            <w:r w:rsidR="003E6A95" w:rsidRPr="003E6A95">
              <w:rPr>
                <w:rStyle w:val="Hyperlink"/>
                <w:rFonts w:ascii="Aptos" w:hAnsi="Aptos"/>
                <w:color w:val="auto"/>
              </w:rPr>
              <w:t>Data Breach Response Team</w:t>
            </w:r>
            <w:r w:rsidR="003E6A95" w:rsidRPr="003E6A95">
              <w:rPr>
                <w:webHidden/>
                <w:color w:val="auto"/>
              </w:rPr>
              <w:tab/>
            </w:r>
            <w:r w:rsidR="003E6A95" w:rsidRPr="003E6A95">
              <w:rPr>
                <w:webHidden/>
                <w:color w:val="auto"/>
              </w:rPr>
              <w:fldChar w:fldCharType="begin"/>
            </w:r>
            <w:r w:rsidR="003E6A95" w:rsidRPr="003E6A95">
              <w:rPr>
                <w:webHidden/>
                <w:color w:val="auto"/>
              </w:rPr>
              <w:instrText xml:space="preserve"> PAGEREF _Toc181961539 \h </w:instrText>
            </w:r>
            <w:r w:rsidR="003E6A95" w:rsidRPr="003E6A95">
              <w:rPr>
                <w:webHidden/>
                <w:color w:val="auto"/>
              </w:rPr>
            </w:r>
            <w:r w:rsidR="003E6A95" w:rsidRPr="003E6A95">
              <w:rPr>
                <w:webHidden/>
                <w:color w:val="auto"/>
              </w:rPr>
              <w:fldChar w:fldCharType="separate"/>
            </w:r>
            <w:r w:rsidR="003E6A95" w:rsidRPr="003E6A95">
              <w:rPr>
                <w:webHidden/>
                <w:color w:val="auto"/>
              </w:rPr>
              <w:t>7</w:t>
            </w:r>
            <w:r w:rsidR="003E6A95" w:rsidRPr="003E6A95">
              <w:rPr>
                <w:webHidden/>
                <w:color w:val="auto"/>
              </w:rPr>
              <w:fldChar w:fldCharType="end"/>
            </w:r>
          </w:hyperlink>
        </w:p>
        <w:p w14:paraId="38BBF6C3" w14:textId="78A50476" w:rsidR="003E6A95" w:rsidRPr="003E6A95" w:rsidRDefault="00B91590">
          <w:pPr>
            <w:pStyle w:val="TOC2"/>
            <w:tabs>
              <w:tab w:val="left" w:pos="960"/>
            </w:tabs>
            <w:rPr>
              <w:rFonts w:asciiTheme="minorHAnsi" w:eastAsiaTheme="minorEastAsia" w:hAnsiTheme="minorHAnsi" w:cstheme="minorBidi"/>
              <w:color w:val="auto"/>
              <w:kern w:val="2"/>
              <w:lang w:eastAsia="en-GB"/>
              <w14:ligatures w14:val="standardContextual"/>
            </w:rPr>
          </w:pPr>
          <w:hyperlink w:anchor="_Toc181961540" w:history="1">
            <w:r w:rsidR="003E6A95" w:rsidRPr="003E6A95">
              <w:rPr>
                <w:rStyle w:val="Hyperlink"/>
                <w:rFonts w:ascii="Aptos" w:hAnsi="Aptos"/>
                <w:color w:val="auto"/>
              </w:rPr>
              <w:t>1.8</w:t>
            </w:r>
            <w:r w:rsidR="003E6A95" w:rsidRPr="003E6A95">
              <w:rPr>
                <w:rFonts w:asciiTheme="minorHAnsi" w:eastAsiaTheme="minorEastAsia" w:hAnsiTheme="minorHAnsi" w:cstheme="minorBidi"/>
                <w:color w:val="auto"/>
                <w:kern w:val="2"/>
                <w:lang w:eastAsia="en-GB"/>
                <w14:ligatures w14:val="standardContextual"/>
              </w:rPr>
              <w:tab/>
            </w:r>
            <w:r w:rsidR="003E6A95" w:rsidRPr="003E6A95">
              <w:rPr>
                <w:rStyle w:val="Hyperlink"/>
                <w:rFonts w:ascii="Aptos" w:hAnsi="Aptos"/>
                <w:color w:val="auto"/>
              </w:rPr>
              <w:t>Further Information</w:t>
            </w:r>
            <w:r w:rsidR="003E6A95" w:rsidRPr="003E6A95">
              <w:rPr>
                <w:webHidden/>
                <w:color w:val="auto"/>
              </w:rPr>
              <w:tab/>
            </w:r>
            <w:r w:rsidR="003E6A95" w:rsidRPr="003E6A95">
              <w:rPr>
                <w:webHidden/>
                <w:color w:val="auto"/>
              </w:rPr>
              <w:fldChar w:fldCharType="begin"/>
            </w:r>
            <w:r w:rsidR="003E6A95" w:rsidRPr="003E6A95">
              <w:rPr>
                <w:webHidden/>
                <w:color w:val="auto"/>
              </w:rPr>
              <w:instrText xml:space="preserve"> PAGEREF _Toc181961540 \h </w:instrText>
            </w:r>
            <w:r w:rsidR="003E6A95" w:rsidRPr="003E6A95">
              <w:rPr>
                <w:webHidden/>
                <w:color w:val="auto"/>
              </w:rPr>
            </w:r>
            <w:r w:rsidR="003E6A95" w:rsidRPr="003E6A95">
              <w:rPr>
                <w:webHidden/>
                <w:color w:val="auto"/>
              </w:rPr>
              <w:fldChar w:fldCharType="separate"/>
            </w:r>
            <w:r w:rsidR="003E6A95" w:rsidRPr="003E6A95">
              <w:rPr>
                <w:webHidden/>
                <w:color w:val="auto"/>
              </w:rPr>
              <w:t>8</w:t>
            </w:r>
            <w:r w:rsidR="003E6A95" w:rsidRPr="003E6A95">
              <w:rPr>
                <w:webHidden/>
                <w:color w:val="auto"/>
              </w:rPr>
              <w:fldChar w:fldCharType="end"/>
            </w:r>
          </w:hyperlink>
        </w:p>
        <w:p w14:paraId="1DF659E7" w14:textId="0BF2A3E1" w:rsidR="003E6A95" w:rsidRPr="003E6A95" w:rsidRDefault="00B91590">
          <w:pPr>
            <w:pStyle w:val="TOC2"/>
            <w:tabs>
              <w:tab w:val="left" w:pos="960"/>
            </w:tabs>
            <w:rPr>
              <w:rFonts w:asciiTheme="minorHAnsi" w:eastAsiaTheme="minorEastAsia" w:hAnsiTheme="minorHAnsi" w:cstheme="minorBidi"/>
              <w:color w:val="auto"/>
              <w:kern w:val="2"/>
              <w:lang w:eastAsia="en-GB"/>
              <w14:ligatures w14:val="standardContextual"/>
            </w:rPr>
          </w:pPr>
          <w:hyperlink w:anchor="_Toc181961541" w:history="1">
            <w:r w:rsidR="003E6A95" w:rsidRPr="003E6A95">
              <w:rPr>
                <w:rStyle w:val="Hyperlink"/>
                <w:rFonts w:ascii="Aptos" w:hAnsi="Aptos"/>
                <w:color w:val="auto"/>
              </w:rPr>
              <w:t>1.9</w:t>
            </w:r>
            <w:r w:rsidR="003E6A95" w:rsidRPr="003E6A95">
              <w:rPr>
                <w:rFonts w:asciiTheme="minorHAnsi" w:eastAsiaTheme="minorEastAsia" w:hAnsiTheme="minorHAnsi" w:cstheme="minorBidi"/>
                <w:color w:val="auto"/>
                <w:kern w:val="2"/>
                <w:lang w:eastAsia="en-GB"/>
                <w14:ligatures w14:val="standardContextual"/>
              </w:rPr>
              <w:tab/>
            </w:r>
            <w:r w:rsidR="003E6A95" w:rsidRPr="003E6A95">
              <w:rPr>
                <w:rStyle w:val="Hyperlink"/>
                <w:rFonts w:ascii="Aptos" w:hAnsi="Aptos"/>
                <w:color w:val="auto"/>
              </w:rPr>
              <w:t>Reporting a Data Breach Plan (Appendix 1)</w:t>
            </w:r>
            <w:r w:rsidR="003E6A95" w:rsidRPr="003E6A95">
              <w:rPr>
                <w:webHidden/>
                <w:color w:val="auto"/>
              </w:rPr>
              <w:tab/>
            </w:r>
            <w:r w:rsidR="003E6A95" w:rsidRPr="003E6A95">
              <w:rPr>
                <w:webHidden/>
                <w:color w:val="auto"/>
              </w:rPr>
              <w:fldChar w:fldCharType="begin"/>
            </w:r>
            <w:r w:rsidR="003E6A95" w:rsidRPr="003E6A95">
              <w:rPr>
                <w:webHidden/>
                <w:color w:val="auto"/>
              </w:rPr>
              <w:instrText xml:space="preserve"> PAGEREF _Toc181961541 \h </w:instrText>
            </w:r>
            <w:r w:rsidR="003E6A95" w:rsidRPr="003E6A95">
              <w:rPr>
                <w:webHidden/>
                <w:color w:val="auto"/>
              </w:rPr>
            </w:r>
            <w:r w:rsidR="003E6A95" w:rsidRPr="003E6A95">
              <w:rPr>
                <w:webHidden/>
                <w:color w:val="auto"/>
              </w:rPr>
              <w:fldChar w:fldCharType="separate"/>
            </w:r>
            <w:r w:rsidR="003E6A95" w:rsidRPr="003E6A95">
              <w:rPr>
                <w:webHidden/>
                <w:color w:val="auto"/>
              </w:rPr>
              <w:t>9</w:t>
            </w:r>
            <w:r w:rsidR="003E6A95" w:rsidRPr="003E6A95">
              <w:rPr>
                <w:webHidden/>
                <w:color w:val="auto"/>
              </w:rPr>
              <w:fldChar w:fldCharType="end"/>
            </w:r>
          </w:hyperlink>
        </w:p>
        <w:p w14:paraId="236DF617" w14:textId="0EE3BC33" w:rsidR="00700B27" w:rsidRPr="003E6A95" w:rsidRDefault="00700B27" w:rsidP="00700B27">
          <w:r w:rsidRPr="003E6A95">
            <w:rPr>
              <w:rFonts w:ascii="Aptos" w:hAnsi="Aptos"/>
              <w:b/>
              <w:bCs/>
              <w:noProof/>
            </w:rPr>
            <w:fldChar w:fldCharType="end"/>
          </w:r>
        </w:p>
      </w:sdtContent>
    </w:sdt>
    <w:p w14:paraId="2F0E64B0" w14:textId="4C86A519" w:rsidR="00B370B4" w:rsidRDefault="00B370B4">
      <w:pPr>
        <w:rPr>
          <w:rFonts w:eastAsia="Arial" w:cs="Arial"/>
          <w:b/>
          <w:sz w:val="20"/>
          <w:szCs w:val="18"/>
        </w:rPr>
      </w:pPr>
    </w:p>
    <w:p w14:paraId="202F59DE" w14:textId="77777777" w:rsidR="00700B27" w:rsidRDefault="00700B27">
      <w:pPr>
        <w:rPr>
          <w:rFonts w:eastAsia="Arial" w:cs="Arial"/>
          <w:b/>
          <w:sz w:val="20"/>
          <w:szCs w:val="18"/>
        </w:rPr>
      </w:pPr>
    </w:p>
    <w:p w14:paraId="734D7E8E" w14:textId="77777777" w:rsidR="00700B27" w:rsidRDefault="00700B27">
      <w:pPr>
        <w:rPr>
          <w:rFonts w:eastAsia="Arial" w:cs="Arial"/>
          <w:b/>
          <w:sz w:val="20"/>
          <w:szCs w:val="18"/>
        </w:rPr>
      </w:pPr>
    </w:p>
    <w:p w14:paraId="4B3DC49E" w14:textId="77777777" w:rsidR="00700B27" w:rsidRDefault="00700B27">
      <w:pPr>
        <w:rPr>
          <w:rFonts w:eastAsia="Arial" w:cs="Arial"/>
          <w:b/>
          <w:sz w:val="20"/>
          <w:szCs w:val="18"/>
        </w:rPr>
      </w:pPr>
    </w:p>
    <w:p w14:paraId="4CFF602D" w14:textId="77777777" w:rsidR="00700B27" w:rsidRDefault="00700B27">
      <w:pPr>
        <w:rPr>
          <w:rFonts w:eastAsia="Arial" w:cs="Arial"/>
          <w:b/>
          <w:sz w:val="20"/>
          <w:szCs w:val="18"/>
        </w:rPr>
      </w:pPr>
    </w:p>
    <w:p w14:paraId="78D6D317" w14:textId="77777777" w:rsidR="00700B27" w:rsidRDefault="00700B27">
      <w:pPr>
        <w:rPr>
          <w:rFonts w:eastAsia="Arial" w:cs="Arial"/>
          <w:b/>
          <w:sz w:val="20"/>
          <w:szCs w:val="18"/>
        </w:rPr>
      </w:pPr>
    </w:p>
    <w:p w14:paraId="449D812F" w14:textId="77777777" w:rsidR="00700B27" w:rsidRDefault="00700B27">
      <w:pPr>
        <w:rPr>
          <w:rFonts w:eastAsia="Arial" w:cs="Arial"/>
          <w:b/>
          <w:sz w:val="20"/>
          <w:szCs w:val="18"/>
        </w:rPr>
      </w:pPr>
    </w:p>
    <w:p w14:paraId="4CDE1788" w14:textId="77777777" w:rsidR="00700B27" w:rsidRDefault="00700B27">
      <w:pPr>
        <w:rPr>
          <w:rFonts w:eastAsia="Arial" w:cs="Arial"/>
          <w:b/>
          <w:sz w:val="20"/>
          <w:szCs w:val="18"/>
        </w:rPr>
      </w:pPr>
    </w:p>
    <w:p w14:paraId="608A91F1" w14:textId="77777777" w:rsidR="00700B27" w:rsidRDefault="00700B27">
      <w:pPr>
        <w:rPr>
          <w:rFonts w:eastAsia="Arial" w:cs="Arial"/>
          <w:b/>
          <w:sz w:val="20"/>
          <w:szCs w:val="18"/>
        </w:rPr>
      </w:pPr>
    </w:p>
    <w:p w14:paraId="0E4DA99E" w14:textId="77777777" w:rsidR="00700B27" w:rsidRDefault="00700B27">
      <w:pPr>
        <w:rPr>
          <w:rFonts w:eastAsia="Arial" w:cs="Arial"/>
          <w:b/>
          <w:sz w:val="20"/>
          <w:szCs w:val="18"/>
        </w:rPr>
      </w:pPr>
    </w:p>
    <w:p w14:paraId="064429F7" w14:textId="77777777" w:rsidR="00700B27" w:rsidRDefault="00700B27">
      <w:pPr>
        <w:rPr>
          <w:rFonts w:eastAsia="Arial" w:cs="Arial"/>
          <w:b/>
          <w:sz w:val="20"/>
          <w:szCs w:val="18"/>
        </w:rPr>
      </w:pPr>
    </w:p>
    <w:p w14:paraId="2FD888CB" w14:textId="77777777" w:rsidR="00700B27" w:rsidRDefault="00700B27">
      <w:pPr>
        <w:rPr>
          <w:rFonts w:eastAsia="Arial" w:cs="Arial"/>
          <w:b/>
          <w:sz w:val="20"/>
          <w:szCs w:val="18"/>
        </w:rPr>
      </w:pPr>
    </w:p>
    <w:p w14:paraId="487C15B8" w14:textId="77777777" w:rsidR="00700B27" w:rsidRDefault="00700B27">
      <w:pPr>
        <w:rPr>
          <w:rFonts w:eastAsia="Arial" w:cs="Arial"/>
          <w:b/>
          <w:sz w:val="20"/>
          <w:szCs w:val="18"/>
        </w:rPr>
      </w:pPr>
    </w:p>
    <w:p w14:paraId="291680E3" w14:textId="77777777" w:rsidR="00700B27" w:rsidRDefault="00700B27">
      <w:pPr>
        <w:rPr>
          <w:rFonts w:eastAsia="Arial" w:cs="Arial"/>
          <w:b/>
          <w:sz w:val="20"/>
          <w:szCs w:val="18"/>
        </w:rPr>
      </w:pPr>
    </w:p>
    <w:p w14:paraId="4A9D5D4A" w14:textId="77777777" w:rsidR="00700B27" w:rsidRDefault="00700B27">
      <w:pPr>
        <w:rPr>
          <w:rFonts w:eastAsia="Arial" w:cs="Arial"/>
          <w:b/>
          <w:sz w:val="20"/>
          <w:szCs w:val="18"/>
        </w:rPr>
      </w:pPr>
    </w:p>
    <w:p w14:paraId="281BEF96" w14:textId="77777777" w:rsidR="00700B27" w:rsidRDefault="00700B27">
      <w:pPr>
        <w:rPr>
          <w:rFonts w:eastAsia="Arial" w:cs="Arial"/>
          <w:b/>
          <w:sz w:val="20"/>
          <w:szCs w:val="18"/>
        </w:rPr>
      </w:pPr>
    </w:p>
    <w:p w14:paraId="20A3DDC4" w14:textId="77777777" w:rsidR="00700B27" w:rsidRDefault="00700B27">
      <w:pPr>
        <w:rPr>
          <w:rFonts w:eastAsia="Arial" w:cs="Arial"/>
          <w:b/>
          <w:sz w:val="20"/>
          <w:szCs w:val="18"/>
        </w:rPr>
      </w:pPr>
    </w:p>
    <w:p w14:paraId="364EAF7D" w14:textId="77777777" w:rsidR="00700B27" w:rsidRDefault="00700B27">
      <w:pPr>
        <w:rPr>
          <w:rFonts w:eastAsia="Arial" w:cs="Arial"/>
          <w:b/>
          <w:sz w:val="20"/>
          <w:szCs w:val="18"/>
        </w:rPr>
      </w:pPr>
    </w:p>
    <w:p w14:paraId="6DD69CE4" w14:textId="77777777" w:rsidR="00700B27" w:rsidRDefault="00700B27">
      <w:pPr>
        <w:rPr>
          <w:rFonts w:eastAsia="Arial" w:cs="Arial"/>
          <w:b/>
          <w:sz w:val="20"/>
          <w:szCs w:val="18"/>
        </w:rPr>
      </w:pPr>
    </w:p>
    <w:p w14:paraId="0B707FFD" w14:textId="77777777" w:rsidR="00700B27" w:rsidRDefault="00700B27">
      <w:pPr>
        <w:rPr>
          <w:rFonts w:eastAsia="Arial" w:cs="Arial"/>
          <w:b/>
          <w:sz w:val="20"/>
          <w:szCs w:val="18"/>
        </w:rPr>
      </w:pPr>
    </w:p>
    <w:p w14:paraId="4A08C5F5" w14:textId="77777777" w:rsidR="00700B27" w:rsidRDefault="00700B27">
      <w:pPr>
        <w:rPr>
          <w:rFonts w:eastAsia="Arial" w:cs="Arial"/>
          <w:b/>
          <w:sz w:val="20"/>
          <w:szCs w:val="18"/>
        </w:rPr>
      </w:pPr>
    </w:p>
    <w:p w14:paraId="6A8C480A" w14:textId="77777777" w:rsidR="00700B27" w:rsidRDefault="00700B27">
      <w:pPr>
        <w:rPr>
          <w:rFonts w:eastAsia="Arial" w:cs="Arial"/>
          <w:b/>
          <w:sz w:val="20"/>
          <w:szCs w:val="18"/>
        </w:rPr>
      </w:pPr>
    </w:p>
    <w:p w14:paraId="03C07AA6" w14:textId="77777777" w:rsidR="00700B27" w:rsidRDefault="00700B27">
      <w:pPr>
        <w:rPr>
          <w:rFonts w:eastAsia="Arial" w:cs="Arial"/>
          <w:b/>
          <w:sz w:val="20"/>
          <w:szCs w:val="18"/>
        </w:rPr>
      </w:pPr>
    </w:p>
    <w:p w14:paraId="1C428D70" w14:textId="77777777" w:rsidR="00700B27" w:rsidRDefault="00700B27">
      <w:pPr>
        <w:rPr>
          <w:rFonts w:eastAsia="Arial" w:cs="Arial"/>
          <w:b/>
          <w:sz w:val="20"/>
          <w:szCs w:val="18"/>
        </w:rPr>
      </w:pPr>
    </w:p>
    <w:p w14:paraId="5AB31C1E" w14:textId="77777777" w:rsidR="00700B27" w:rsidRDefault="00700B27">
      <w:pPr>
        <w:rPr>
          <w:rFonts w:eastAsia="Arial" w:cs="Arial"/>
          <w:b/>
          <w:sz w:val="20"/>
          <w:szCs w:val="18"/>
        </w:rPr>
      </w:pPr>
    </w:p>
    <w:p w14:paraId="5C9BF842" w14:textId="77777777" w:rsidR="00700B27" w:rsidRDefault="00700B27">
      <w:pPr>
        <w:rPr>
          <w:rFonts w:eastAsia="Arial" w:cs="Arial"/>
          <w:b/>
          <w:sz w:val="20"/>
          <w:szCs w:val="18"/>
        </w:rPr>
      </w:pPr>
    </w:p>
    <w:p w14:paraId="390A2D94" w14:textId="77777777" w:rsidR="00700B27" w:rsidRDefault="00700B27">
      <w:pPr>
        <w:rPr>
          <w:rFonts w:eastAsia="Arial" w:cs="Arial"/>
          <w:b/>
          <w:sz w:val="20"/>
          <w:szCs w:val="18"/>
        </w:rPr>
      </w:pPr>
    </w:p>
    <w:p w14:paraId="085A74C7" w14:textId="77777777" w:rsidR="00700B27" w:rsidRDefault="00700B27">
      <w:pPr>
        <w:rPr>
          <w:rFonts w:eastAsia="Arial" w:cs="Arial"/>
          <w:b/>
          <w:sz w:val="20"/>
          <w:szCs w:val="18"/>
        </w:rPr>
      </w:pPr>
    </w:p>
    <w:p w14:paraId="2C53D16A" w14:textId="77777777" w:rsidR="00700B27" w:rsidRDefault="00700B27">
      <w:pPr>
        <w:rPr>
          <w:rFonts w:eastAsia="Arial" w:cs="Arial"/>
          <w:b/>
          <w:sz w:val="20"/>
          <w:szCs w:val="18"/>
        </w:rPr>
      </w:pPr>
    </w:p>
    <w:p w14:paraId="45A923F4" w14:textId="77777777" w:rsidR="00737643" w:rsidRPr="00737643" w:rsidRDefault="00737643" w:rsidP="00737643">
      <w:pPr>
        <w:pStyle w:val="Heading1"/>
        <w:rPr>
          <w:rFonts w:ascii="Aptos" w:hAnsi="Aptos" w:cs="Segoe UI"/>
          <w:sz w:val="26"/>
          <w:szCs w:val="26"/>
        </w:rPr>
      </w:pPr>
      <w:bookmarkStart w:id="0" w:name="_Toc181961532"/>
      <w:r w:rsidRPr="00737643">
        <w:rPr>
          <w:rFonts w:ascii="Aptos" w:hAnsi="Aptos" w:cs="Segoe UI"/>
          <w:sz w:val="26"/>
          <w:szCs w:val="26"/>
        </w:rPr>
        <w:lastRenderedPageBreak/>
        <w:t>Data Breach Response Plan</w:t>
      </w:r>
      <w:bookmarkEnd w:id="0"/>
    </w:p>
    <w:p w14:paraId="04D51C3D" w14:textId="77777777" w:rsidR="00737643" w:rsidRPr="00737643" w:rsidRDefault="00737643" w:rsidP="00737643">
      <w:pPr>
        <w:rPr>
          <w:rFonts w:ascii="Aptos" w:hAnsi="Aptos" w:cs="Segoe UI"/>
        </w:rPr>
      </w:pPr>
    </w:p>
    <w:p w14:paraId="7EA90668" w14:textId="77777777" w:rsidR="00737643" w:rsidRPr="00737643" w:rsidRDefault="00737643" w:rsidP="00737643">
      <w:pPr>
        <w:pStyle w:val="Heading2"/>
        <w:rPr>
          <w:rFonts w:ascii="Aptos" w:hAnsi="Aptos" w:cs="Segoe UI"/>
        </w:rPr>
      </w:pPr>
      <w:bookmarkStart w:id="1" w:name="_Toc181961533"/>
      <w:r w:rsidRPr="00737643">
        <w:rPr>
          <w:rFonts w:ascii="Aptos" w:hAnsi="Aptos" w:cs="Segoe UI"/>
        </w:rPr>
        <w:t>Rationale</w:t>
      </w:r>
      <w:bookmarkEnd w:id="1"/>
    </w:p>
    <w:p w14:paraId="3567B11A" w14:textId="77777777" w:rsidR="00737643" w:rsidRPr="00737643" w:rsidRDefault="00737643" w:rsidP="00737643">
      <w:pPr>
        <w:rPr>
          <w:rFonts w:ascii="Aptos" w:hAnsi="Aptos" w:cs="Segoe UI"/>
        </w:rPr>
      </w:pPr>
    </w:p>
    <w:p w14:paraId="66020CE2" w14:textId="77777777" w:rsidR="00737643" w:rsidRPr="00737643" w:rsidRDefault="00737643" w:rsidP="00737643">
      <w:pPr>
        <w:rPr>
          <w:rFonts w:ascii="Aptos" w:hAnsi="Aptos" w:cs="Segoe UI"/>
        </w:rPr>
      </w:pPr>
      <w:r w:rsidRPr="00737643">
        <w:rPr>
          <w:rFonts w:ascii="Aptos" w:hAnsi="Aptos" w:cs="Segoe UI"/>
        </w:rPr>
        <w:t>To ensure all personal and confidential information that the St John Bosco Catholic Academy holds is kept secure at all times in accordance with the Principles of the Data Protection Act 2018.</w:t>
      </w:r>
    </w:p>
    <w:p w14:paraId="77B51D27" w14:textId="77777777" w:rsidR="00737643" w:rsidRPr="00737643" w:rsidRDefault="00737643" w:rsidP="00737643">
      <w:pPr>
        <w:rPr>
          <w:rFonts w:ascii="Aptos" w:hAnsi="Aptos" w:cs="Segoe UI"/>
        </w:rPr>
      </w:pPr>
    </w:p>
    <w:p w14:paraId="7A2C6650" w14:textId="77777777" w:rsidR="00737643" w:rsidRPr="00737643" w:rsidRDefault="00737643" w:rsidP="00737643">
      <w:pPr>
        <w:shd w:val="clear" w:color="auto" w:fill="FFFFFF"/>
        <w:rPr>
          <w:rFonts w:ascii="Aptos" w:eastAsia="Times New Roman" w:hAnsi="Aptos" w:cs="Segoe UI"/>
          <w:lang w:eastAsia="en-GB"/>
        </w:rPr>
      </w:pPr>
      <w:r w:rsidRPr="00737643">
        <w:rPr>
          <w:rFonts w:ascii="Aptos" w:eastAsia="Times New Roman" w:hAnsi="Aptos" w:cs="Segoe UI"/>
          <w:lang w:eastAsia="en-GB"/>
        </w:rPr>
        <w:t>Under Article 5 Principles relating to processing personal data, it mentions the importance of personal data being ‘processed in a manner that ensures appropriate security of the personal data, including protection against unauthorised or unlawful processing and against accidental loss, destruction or damage, using appropriate technical or organisational measures, the principle of ‘integrity and confidentiality.’</w:t>
      </w:r>
    </w:p>
    <w:p w14:paraId="145E02BA" w14:textId="77777777" w:rsidR="00737643" w:rsidRPr="00737643" w:rsidRDefault="00737643" w:rsidP="00737643">
      <w:pPr>
        <w:rPr>
          <w:rFonts w:ascii="Aptos" w:hAnsi="Aptos" w:cs="Segoe UI"/>
        </w:rPr>
      </w:pPr>
    </w:p>
    <w:p w14:paraId="759B5031" w14:textId="77777777" w:rsidR="00737643" w:rsidRPr="00737643" w:rsidRDefault="00737643" w:rsidP="00737643">
      <w:pPr>
        <w:rPr>
          <w:rFonts w:ascii="Aptos" w:hAnsi="Aptos" w:cs="Segoe UI"/>
        </w:rPr>
      </w:pPr>
      <w:r w:rsidRPr="00737643">
        <w:rPr>
          <w:rFonts w:ascii="Aptos" w:hAnsi="Aptos" w:cs="Segoe UI"/>
        </w:rPr>
        <w:t xml:space="preserve">The school as an organisation is the data controller, not individual governors, teaching staff or the Data Protection Officer.  The school is therefore responsible for ensuring good practice when it comes to the management of its personal data.  </w:t>
      </w:r>
    </w:p>
    <w:p w14:paraId="62605199" w14:textId="77777777" w:rsidR="00737643" w:rsidRPr="00737643" w:rsidRDefault="00737643" w:rsidP="00737643">
      <w:pPr>
        <w:rPr>
          <w:rFonts w:ascii="Aptos" w:hAnsi="Aptos" w:cs="Segoe UI"/>
        </w:rPr>
      </w:pPr>
    </w:p>
    <w:p w14:paraId="242746B5" w14:textId="77777777" w:rsidR="00737643" w:rsidRPr="00737643" w:rsidRDefault="00737643" w:rsidP="00737643">
      <w:pPr>
        <w:rPr>
          <w:rFonts w:ascii="Aptos" w:eastAsia="Times New Roman" w:hAnsi="Aptos" w:cs="Segoe UI"/>
          <w:lang w:eastAsia="en-GB"/>
        </w:rPr>
      </w:pPr>
      <w:r w:rsidRPr="00737643">
        <w:rPr>
          <w:rFonts w:ascii="Aptos" w:hAnsi="Aptos" w:cs="Segoe UI"/>
        </w:rPr>
        <w:t>Having a Data Breach Response Plan ensures that the school is demonstrating evidence to the principle of accountability under data protection law.</w:t>
      </w:r>
    </w:p>
    <w:p w14:paraId="11D0455B" w14:textId="77777777" w:rsidR="00737643" w:rsidRPr="00737643" w:rsidRDefault="00737643" w:rsidP="00737643">
      <w:pPr>
        <w:shd w:val="clear" w:color="auto" w:fill="FFFFFF"/>
        <w:rPr>
          <w:rFonts w:ascii="Aptos" w:eastAsia="Times New Roman" w:hAnsi="Aptos" w:cs="Segoe UI"/>
          <w:lang w:eastAsia="en-GB"/>
        </w:rPr>
      </w:pPr>
    </w:p>
    <w:p w14:paraId="7E015EFD" w14:textId="77777777" w:rsidR="00737643" w:rsidRPr="00737643" w:rsidRDefault="00737643" w:rsidP="00737643">
      <w:pPr>
        <w:pStyle w:val="Heading2"/>
        <w:rPr>
          <w:rFonts w:ascii="Aptos" w:hAnsi="Aptos" w:cs="Segoe UI"/>
        </w:rPr>
      </w:pPr>
      <w:bookmarkStart w:id="2" w:name="_Toc181961534"/>
      <w:r w:rsidRPr="00737643">
        <w:rPr>
          <w:rFonts w:ascii="Aptos" w:hAnsi="Aptos" w:cs="Segoe UI"/>
        </w:rPr>
        <w:t>Objective</w:t>
      </w:r>
      <w:bookmarkEnd w:id="2"/>
    </w:p>
    <w:p w14:paraId="15A61330" w14:textId="77777777" w:rsidR="00737643" w:rsidRPr="00737643" w:rsidRDefault="00737643" w:rsidP="00737643">
      <w:pPr>
        <w:rPr>
          <w:rFonts w:ascii="Aptos" w:hAnsi="Aptos" w:cs="Segoe UI"/>
        </w:rPr>
      </w:pPr>
    </w:p>
    <w:p w14:paraId="1F3AD4E8" w14:textId="77777777" w:rsidR="00737643" w:rsidRPr="00737643" w:rsidRDefault="00737643" w:rsidP="00737643">
      <w:pPr>
        <w:rPr>
          <w:rFonts w:ascii="Aptos" w:hAnsi="Aptos" w:cs="Segoe UI"/>
        </w:rPr>
      </w:pPr>
      <w:r w:rsidRPr="00737643">
        <w:rPr>
          <w:rFonts w:ascii="Aptos" w:hAnsi="Aptos" w:cs="Segoe UI"/>
        </w:rPr>
        <w:t>A data breach response plan enables St John Bosco Catholic Academy to respond quickly to a data breach.  By responding quickly, St John Bosco Catholic Academy can substantially decrease the impact of a breach on affected individuals, reduce the costs associated with dealing with a breach, and reduce the potential reputational damage that can result.  Therefore, the objective of the Data Breach Response Plan is as follows:</w:t>
      </w:r>
    </w:p>
    <w:p w14:paraId="2F069229" w14:textId="77777777" w:rsidR="00737643" w:rsidRPr="00737643" w:rsidRDefault="00737643" w:rsidP="00737643">
      <w:pPr>
        <w:pStyle w:val="NormalWeb"/>
        <w:spacing w:before="0" w:beforeAutospacing="0" w:after="0" w:afterAutospacing="0"/>
        <w:rPr>
          <w:rFonts w:ascii="Aptos" w:hAnsi="Aptos" w:cs="Segoe UI"/>
        </w:rPr>
      </w:pPr>
    </w:p>
    <w:p w14:paraId="2A220C7B" w14:textId="77777777" w:rsidR="00737643" w:rsidRPr="00737643" w:rsidRDefault="00737643" w:rsidP="005B2579">
      <w:pPr>
        <w:pStyle w:val="NormalWeb"/>
        <w:numPr>
          <w:ilvl w:val="0"/>
          <w:numId w:val="11"/>
        </w:numPr>
        <w:tabs>
          <w:tab w:val="clear" w:pos="720"/>
        </w:tabs>
        <w:spacing w:before="0" w:beforeAutospacing="0" w:after="0" w:afterAutospacing="0"/>
        <w:ind w:left="426" w:hanging="426"/>
        <w:rPr>
          <w:rFonts w:ascii="Aptos" w:hAnsi="Aptos" w:cs="Segoe UI"/>
        </w:rPr>
      </w:pPr>
      <w:r w:rsidRPr="00737643">
        <w:rPr>
          <w:rStyle w:val="Strong"/>
          <w:rFonts w:ascii="Aptos" w:hAnsi="Aptos" w:cs="Segoe UI"/>
        </w:rPr>
        <w:t xml:space="preserve">Meet the </w:t>
      </w:r>
      <w:proofErr w:type="gramStart"/>
      <w:r w:rsidRPr="00737643">
        <w:rPr>
          <w:rStyle w:val="Strong"/>
          <w:rFonts w:ascii="Aptos" w:hAnsi="Aptos" w:cs="Segoe UI"/>
        </w:rPr>
        <w:t>schools</w:t>
      </w:r>
      <w:proofErr w:type="gramEnd"/>
      <w:r w:rsidRPr="00737643">
        <w:rPr>
          <w:rStyle w:val="Strong"/>
          <w:rFonts w:ascii="Aptos" w:hAnsi="Aptos" w:cs="Segoe UI"/>
        </w:rPr>
        <w:t xml:space="preserve"> obligations under the UK Data Protection Act 2018 – </w:t>
      </w:r>
      <w:r w:rsidRPr="00737643">
        <w:rPr>
          <w:rFonts w:ascii="Aptos" w:hAnsi="Aptos" w:cs="Segoe UI"/>
        </w:rPr>
        <w:t>Under the UK Data Protection Act 2018, a school must take reasonable steps to protect the personal information that it holds.  A Data Breach Response Plan focussed on reducing the impact of a breach can be one of these reasonable steps.</w:t>
      </w:r>
    </w:p>
    <w:p w14:paraId="77459F80" w14:textId="77777777" w:rsidR="00737643" w:rsidRPr="00737643" w:rsidRDefault="00737643" w:rsidP="00737643">
      <w:pPr>
        <w:pStyle w:val="NormalWeb"/>
        <w:spacing w:before="0" w:beforeAutospacing="0" w:after="0" w:afterAutospacing="0"/>
        <w:ind w:left="426" w:hanging="426"/>
        <w:rPr>
          <w:rFonts w:ascii="Aptos" w:hAnsi="Aptos" w:cs="Segoe UI"/>
        </w:rPr>
      </w:pPr>
    </w:p>
    <w:p w14:paraId="4504E304" w14:textId="77777777" w:rsidR="00737643" w:rsidRPr="00737643" w:rsidRDefault="00737643" w:rsidP="005B2579">
      <w:pPr>
        <w:pStyle w:val="NormalWeb"/>
        <w:numPr>
          <w:ilvl w:val="0"/>
          <w:numId w:val="11"/>
        </w:numPr>
        <w:tabs>
          <w:tab w:val="clear" w:pos="720"/>
        </w:tabs>
        <w:spacing w:before="0" w:beforeAutospacing="0" w:after="0" w:afterAutospacing="0"/>
        <w:ind w:left="426" w:hanging="426"/>
        <w:rPr>
          <w:rFonts w:ascii="Aptos" w:hAnsi="Aptos" w:cs="Segoe UI"/>
        </w:rPr>
      </w:pPr>
      <w:r w:rsidRPr="00737643">
        <w:rPr>
          <w:rStyle w:val="Strong"/>
          <w:rFonts w:ascii="Aptos" w:hAnsi="Aptos" w:cs="Segoe UI"/>
        </w:rPr>
        <w:t xml:space="preserve">Limit the consequences of a data breach </w:t>
      </w:r>
      <w:r w:rsidRPr="00737643">
        <w:rPr>
          <w:rFonts w:ascii="Aptos" w:hAnsi="Aptos"/>
        </w:rPr>
        <w:t>–</w:t>
      </w:r>
      <w:r w:rsidRPr="00737643">
        <w:rPr>
          <w:rFonts w:ascii="Aptos" w:hAnsi="Aptos" w:cs="Segoe UI"/>
        </w:rPr>
        <w:t xml:space="preserve"> A quick response can reduce the likelihood of affected individuals suffering harm (reducing the risk to the rights and freedom of individuals).  It can also lessen financial or reputational damage to the school that experiences the data breach.</w:t>
      </w:r>
    </w:p>
    <w:p w14:paraId="6785F17C" w14:textId="77777777" w:rsidR="00737643" w:rsidRPr="00737643" w:rsidRDefault="00737643" w:rsidP="005B2579">
      <w:pPr>
        <w:pStyle w:val="NormalWeb"/>
        <w:numPr>
          <w:ilvl w:val="0"/>
          <w:numId w:val="11"/>
        </w:numPr>
        <w:spacing w:before="0" w:beforeAutospacing="0" w:after="0" w:afterAutospacing="0"/>
        <w:ind w:left="426" w:hanging="426"/>
        <w:rPr>
          <w:rFonts w:ascii="Aptos" w:hAnsi="Aptos" w:cs="Segoe UI"/>
        </w:rPr>
      </w:pPr>
      <w:r w:rsidRPr="00737643">
        <w:rPr>
          <w:rStyle w:val="Strong"/>
          <w:rFonts w:ascii="Aptos" w:hAnsi="Aptos" w:cs="Segoe UI"/>
        </w:rPr>
        <w:lastRenderedPageBreak/>
        <w:t xml:space="preserve">Preserve and build public trust – </w:t>
      </w:r>
      <w:r w:rsidRPr="00737643">
        <w:rPr>
          <w:rFonts w:ascii="Aptos" w:hAnsi="Aptos" w:cs="Segoe UI"/>
        </w:rPr>
        <w:t>An effective data breach response can support stakeholder confidence in a school’s respect for individual privacy, and the school’s ability to manage personal information in accordance with Data Protection law expectations.</w:t>
      </w:r>
    </w:p>
    <w:p w14:paraId="188E0481" w14:textId="77777777" w:rsidR="00737643" w:rsidRPr="00737643" w:rsidRDefault="00737643" w:rsidP="00737643">
      <w:pPr>
        <w:shd w:val="clear" w:color="auto" w:fill="FFFFFF"/>
        <w:ind w:left="426" w:hanging="426"/>
        <w:rPr>
          <w:rFonts w:ascii="Aptos" w:eastAsia="Times New Roman" w:hAnsi="Aptos" w:cs="Segoe UI"/>
          <w:lang w:eastAsia="en-GB"/>
        </w:rPr>
      </w:pPr>
    </w:p>
    <w:p w14:paraId="1B4F9644" w14:textId="77777777" w:rsidR="00737643" w:rsidRPr="00737643" w:rsidRDefault="00737643" w:rsidP="00737643">
      <w:pPr>
        <w:rPr>
          <w:rFonts w:ascii="Aptos" w:hAnsi="Aptos" w:cs="Segoe UI"/>
        </w:rPr>
      </w:pPr>
      <w:r w:rsidRPr="00737643">
        <w:rPr>
          <w:rFonts w:ascii="Aptos" w:hAnsi="Aptos" w:cs="Segoe UI"/>
        </w:rPr>
        <w:t>This plan will mitigate the risk of further unauthorized access, loss of, and damage to information during and outside of normal school hours.</w:t>
      </w:r>
    </w:p>
    <w:p w14:paraId="57447A88" w14:textId="77777777" w:rsidR="00737643" w:rsidRPr="00737643" w:rsidRDefault="00737643" w:rsidP="00737643">
      <w:pPr>
        <w:rPr>
          <w:rFonts w:ascii="Aptos" w:hAnsi="Aptos" w:cs="Segoe UI"/>
        </w:rPr>
      </w:pPr>
    </w:p>
    <w:p w14:paraId="791D8659" w14:textId="77777777" w:rsidR="00737643" w:rsidRPr="00737643" w:rsidRDefault="00737643" w:rsidP="00737643">
      <w:pPr>
        <w:rPr>
          <w:rFonts w:ascii="Aptos" w:hAnsi="Aptos" w:cs="Segoe UI"/>
        </w:rPr>
      </w:pPr>
      <w:r w:rsidRPr="00737643">
        <w:rPr>
          <w:rFonts w:ascii="Aptos" w:hAnsi="Aptos" w:cs="Segoe UI"/>
        </w:rPr>
        <w:t>A Data Breach Response Plan is an important security and privacy control and supports the school’s Business Continuity Plan.</w:t>
      </w:r>
    </w:p>
    <w:p w14:paraId="7CB80774" w14:textId="77777777" w:rsidR="00737643" w:rsidRPr="00737643" w:rsidRDefault="00737643" w:rsidP="00737643">
      <w:pPr>
        <w:shd w:val="clear" w:color="auto" w:fill="FFFFFF"/>
        <w:rPr>
          <w:rFonts w:ascii="Aptos" w:eastAsia="Times New Roman" w:hAnsi="Aptos" w:cs="Segoe UI"/>
          <w:lang w:eastAsia="en-GB"/>
        </w:rPr>
      </w:pPr>
    </w:p>
    <w:p w14:paraId="3B02E88C" w14:textId="77777777" w:rsidR="00737643" w:rsidRPr="00737643" w:rsidRDefault="00737643" w:rsidP="00737643">
      <w:pPr>
        <w:pStyle w:val="Heading2"/>
        <w:rPr>
          <w:rFonts w:ascii="Aptos" w:hAnsi="Aptos" w:cs="Segoe UI"/>
        </w:rPr>
      </w:pPr>
      <w:bookmarkStart w:id="3" w:name="_Toc181961535"/>
      <w:r w:rsidRPr="00737643">
        <w:rPr>
          <w:rFonts w:ascii="Aptos" w:hAnsi="Aptos" w:cs="Segoe UI"/>
        </w:rPr>
        <w:t>What constitutes a data breach</w:t>
      </w:r>
      <w:bookmarkEnd w:id="3"/>
    </w:p>
    <w:p w14:paraId="79A022FD" w14:textId="77777777" w:rsidR="00737643" w:rsidRPr="00737643" w:rsidRDefault="00737643" w:rsidP="00737643">
      <w:pPr>
        <w:rPr>
          <w:rFonts w:ascii="Aptos" w:hAnsi="Aptos" w:cs="Segoe UI"/>
        </w:rPr>
      </w:pPr>
    </w:p>
    <w:p w14:paraId="0F6B45D7" w14:textId="77777777" w:rsidR="00737643" w:rsidRPr="00737643" w:rsidRDefault="00737643" w:rsidP="00737643">
      <w:pPr>
        <w:rPr>
          <w:rFonts w:ascii="Aptos" w:hAnsi="Aptos" w:cs="Segoe UI"/>
        </w:rPr>
      </w:pPr>
      <w:r w:rsidRPr="00737643">
        <w:rPr>
          <w:rFonts w:ascii="Aptos" w:hAnsi="Aptos" w:cs="Segoe UI"/>
        </w:rPr>
        <w:t>A Data Breach Incident is any real or suspected event that has resulted or could result in:</w:t>
      </w:r>
    </w:p>
    <w:p w14:paraId="2162FB62" w14:textId="77777777" w:rsidR="00737643" w:rsidRPr="00737643" w:rsidRDefault="00737643" w:rsidP="00737643">
      <w:pPr>
        <w:rPr>
          <w:rFonts w:ascii="Aptos" w:hAnsi="Aptos" w:cs="Segoe UI"/>
        </w:rPr>
      </w:pPr>
    </w:p>
    <w:p w14:paraId="6D52B3DE" w14:textId="77777777" w:rsidR="00737643" w:rsidRPr="00737643" w:rsidRDefault="00737643" w:rsidP="005B2579">
      <w:pPr>
        <w:numPr>
          <w:ilvl w:val="0"/>
          <w:numId w:val="12"/>
        </w:numPr>
        <w:ind w:left="426"/>
        <w:rPr>
          <w:rFonts w:ascii="Aptos" w:hAnsi="Aptos" w:cs="Segoe UI"/>
        </w:rPr>
      </w:pPr>
      <w:r w:rsidRPr="00737643">
        <w:rPr>
          <w:rFonts w:ascii="Aptos" w:hAnsi="Aptos" w:cs="Segoe UI"/>
        </w:rPr>
        <w:t>The disclosure of confidential information to any unauthorised person;</w:t>
      </w:r>
    </w:p>
    <w:p w14:paraId="18CB409D" w14:textId="77777777" w:rsidR="00737643" w:rsidRPr="00737643" w:rsidRDefault="00737643" w:rsidP="005B2579">
      <w:pPr>
        <w:numPr>
          <w:ilvl w:val="0"/>
          <w:numId w:val="12"/>
        </w:numPr>
        <w:ind w:left="426"/>
        <w:rPr>
          <w:rFonts w:ascii="Aptos" w:hAnsi="Aptos" w:cs="Segoe UI"/>
        </w:rPr>
      </w:pPr>
      <w:r w:rsidRPr="00737643">
        <w:rPr>
          <w:rFonts w:ascii="Aptos" w:hAnsi="Aptos" w:cs="Segoe UI"/>
        </w:rPr>
        <w:t>The integrity of a system or data being put at risk;</w:t>
      </w:r>
    </w:p>
    <w:p w14:paraId="487A8F57" w14:textId="77777777" w:rsidR="00737643" w:rsidRPr="00737643" w:rsidRDefault="00737643" w:rsidP="005B2579">
      <w:pPr>
        <w:numPr>
          <w:ilvl w:val="0"/>
          <w:numId w:val="12"/>
        </w:numPr>
        <w:ind w:left="426"/>
        <w:rPr>
          <w:rFonts w:ascii="Aptos" w:hAnsi="Aptos" w:cs="Segoe UI"/>
        </w:rPr>
      </w:pPr>
      <w:r w:rsidRPr="00737643">
        <w:rPr>
          <w:rFonts w:ascii="Aptos" w:hAnsi="Aptos" w:cs="Segoe UI"/>
        </w:rPr>
        <w:t>The availability of a system or information being put at risk;</w:t>
      </w:r>
    </w:p>
    <w:p w14:paraId="20D9E150" w14:textId="77777777" w:rsidR="00737643" w:rsidRPr="00737643" w:rsidRDefault="00737643" w:rsidP="005B2579">
      <w:pPr>
        <w:pStyle w:val="ListParagraph"/>
        <w:widowControl/>
        <w:numPr>
          <w:ilvl w:val="0"/>
          <w:numId w:val="12"/>
        </w:numPr>
        <w:autoSpaceDE/>
        <w:autoSpaceDN/>
        <w:spacing w:before="0" w:after="0"/>
        <w:ind w:left="426"/>
        <w:rPr>
          <w:rFonts w:ascii="Aptos" w:hAnsi="Aptos" w:cs="Segoe UI"/>
        </w:rPr>
      </w:pPr>
      <w:r w:rsidRPr="00737643">
        <w:rPr>
          <w:rFonts w:ascii="Aptos" w:hAnsi="Aptos" w:cs="Segoe UI"/>
        </w:rPr>
        <w:t>An Information Security Incident could relate to any breach of security or confidentiality.</w:t>
      </w:r>
    </w:p>
    <w:p w14:paraId="61A57255" w14:textId="77777777" w:rsidR="00737643" w:rsidRPr="00737643" w:rsidRDefault="00737643" w:rsidP="00737643">
      <w:pPr>
        <w:rPr>
          <w:rFonts w:ascii="Aptos" w:hAnsi="Aptos" w:cs="Segoe UI"/>
        </w:rPr>
      </w:pPr>
    </w:p>
    <w:p w14:paraId="23201088" w14:textId="77777777" w:rsidR="00737643" w:rsidRPr="00737643" w:rsidRDefault="00737643" w:rsidP="00737643">
      <w:pPr>
        <w:rPr>
          <w:rFonts w:ascii="Aptos" w:hAnsi="Aptos" w:cs="Segoe UI"/>
        </w:rPr>
      </w:pPr>
      <w:r w:rsidRPr="00737643">
        <w:rPr>
          <w:rFonts w:ascii="Aptos" w:hAnsi="Aptos" w:cs="Segoe UI"/>
        </w:rPr>
        <w:t>Examples of data breaches are:</w:t>
      </w:r>
    </w:p>
    <w:p w14:paraId="2026E93B" w14:textId="77777777" w:rsidR="00737643" w:rsidRPr="00737643" w:rsidRDefault="00737643" w:rsidP="00737643">
      <w:pPr>
        <w:rPr>
          <w:rFonts w:ascii="Aptos" w:hAnsi="Aptos" w:cs="Segoe UI"/>
        </w:rPr>
      </w:pPr>
    </w:p>
    <w:p w14:paraId="0FCE3C47" w14:textId="77777777" w:rsidR="00737643" w:rsidRPr="00737643" w:rsidRDefault="00737643" w:rsidP="005B2579">
      <w:pPr>
        <w:numPr>
          <w:ilvl w:val="0"/>
          <w:numId w:val="13"/>
        </w:numPr>
        <w:ind w:left="426"/>
        <w:rPr>
          <w:rFonts w:ascii="Aptos" w:hAnsi="Aptos" w:cs="Segoe UI"/>
        </w:rPr>
      </w:pPr>
      <w:r w:rsidRPr="00737643">
        <w:rPr>
          <w:rFonts w:ascii="Aptos" w:hAnsi="Aptos" w:cs="Segoe UI"/>
        </w:rPr>
        <w:t xml:space="preserve">Losing a computer/device with personal information on it e.g. </w:t>
      </w:r>
      <w:proofErr w:type="spellStart"/>
      <w:r w:rsidRPr="00737643">
        <w:rPr>
          <w:rFonts w:ascii="Aptos" w:hAnsi="Aptos" w:cs="Segoe UI"/>
        </w:rPr>
        <w:t>IPad</w:t>
      </w:r>
      <w:proofErr w:type="spellEnd"/>
      <w:r w:rsidRPr="00737643">
        <w:rPr>
          <w:rFonts w:ascii="Aptos" w:hAnsi="Aptos" w:cs="Segoe UI"/>
        </w:rPr>
        <w:t>, Laptop, Memory stick</w:t>
      </w:r>
    </w:p>
    <w:p w14:paraId="75EB19FA" w14:textId="77777777" w:rsidR="00737643" w:rsidRPr="00737643" w:rsidRDefault="00737643" w:rsidP="005B2579">
      <w:pPr>
        <w:numPr>
          <w:ilvl w:val="0"/>
          <w:numId w:val="13"/>
        </w:numPr>
        <w:ind w:left="426"/>
        <w:rPr>
          <w:rFonts w:ascii="Aptos" w:hAnsi="Aptos" w:cs="Segoe UI"/>
        </w:rPr>
      </w:pPr>
      <w:r w:rsidRPr="00737643">
        <w:rPr>
          <w:rFonts w:ascii="Aptos" w:hAnsi="Aptos" w:cs="Segoe UI"/>
        </w:rPr>
        <w:t>Giving information to someone who should not have access to it – verbally, in writing or electronically</w:t>
      </w:r>
    </w:p>
    <w:p w14:paraId="57506FC6" w14:textId="77777777" w:rsidR="00737643" w:rsidRPr="00737643" w:rsidRDefault="00737643" w:rsidP="005B2579">
      <w:pPr>
        <w:numPr>
          <w:ilvl w:val="0"/>
          <w:numId w:val="13"/>
        </w:numPr>
        <w:ind w:left="426"/>
        <w:rPr>
          <w:rFonts w:ascii="Aptos" w:hAnsi="Aptos" w:cs="Segoe UI"/>
        </w:rPr>
      </w:pPr>
      <w:r w:rsidRPr="00737643">
        <w:rPr>
          <w:rFonts w:ascii="Aptos" w:hAnsi="Aptos" w:cs="Segoe UI"/>
        </w:rPr>
        <w:t>Using someone else’s user ID and password to access a computer system</w:t>
      </w:r>
    </w:p>
    <w:p w14:paraId="43DCE4C2" w14:textId="77777777" w:rsidR="00737643" w:rsidRPr="00737643" w:rsidRDefault="00737643" w:rsidP="005B2579">
      <w:pPr>
        <w:numPr>
          <w:ilvl w:val="0"/>
          <w:numId w:val="13"/>
        </w:numPr>
        <w:ind w:left="426"/>
        <w:rPr>
          <w:rFonts w:ascii="Aptos" w:hAnsi="Aptos" w:cs="Segoe UI"/>
          <w:b/>
          <w:u w:val="single"/>
        </w:rPr>
      </w:pPr>
      <w:r w:rsidRPr="00737643">
        <w:rPr>
          <w:rFonts w:ascii="Aptos" w:hAnsi="Aptos" w:cs="Segoe UI"/>
        </w:rPr>
        <w:t xml:space="preserve">Loss of paper documents containing personal information </w:t>
      </w:r>
    </w:p>
    <w:p w14:paraId="0C40BA8D" w14:textId="77777777" w:rsidR="00737643" w:rsidRPr="00737643" w:rsidRDefault="00737643" w:rsidP="00737643">
      <w:pPr>
        <w:rPr>
          <w:rFonts w:ascii="Aptos" w:hAnsi="Aptos" w:cs="Segoe UI"/>
        </w:rPr>
      </w:pPr>
    </w:p>
    <w:p w14:paraId="2A415F0F" w14:textId="77777777" w:rsidR="00737643" w:rsidRPr="00737643" w:rsidRDefault="00737643" w:rsidP="00737643">
      <w:pPr>
        <w:pStyle w:val="Heading2"/>
        <w:rPr>
          <w:rFonts w:ascii="Aptos" w:hAnsi="Aptos" w:cs="Segoe UI"/>
        </w:rPr>
      </w:pPr>
      <w:bookmarkStart w:id="4" w:name="_Toc181961536"/>
      <w:r w:rsidRPr="00737643">
        <w:rPr>
          <w:rFonts w:ascii="Aptos" w:hAnsi="Aptos" w:cs="Segoe UI"/>
        </w:rPr>
        <w:t>Rights and Freedoms of individuals</w:t>
      </w:r>
      <w:bookmarkEnd w:id="4"/>
    </w:p>
    <w:p w14:paraId="28E87FE4" w14:textId="77777777" w:rsidR="00737643" w:rsidRPr="00737643" w:rsidRDefault="00737643" w:rsidP="00737643">
      <w:pPr>
        <w:rPr>
          <w:rFonts w:ascii="Aptos" w:hAnsi="Aptos" w:cs="Segoe UI"/>
        </w:rPr>
      </w:pPr>
    </w:p>
    <w:p w14:paraId="7A7F2591" w14:textId="77777777" w:rsidR="00737643" w:rsidRPr="00737643" w:rsidRDefault="00737643" w:rsidP="00737643">
      <w:pPr>
        <w:rPr>
          <w:rFonts w:ascii="Aptos" w:hAnsi="Aptos" w:cs="Segoe UI"/>
        </w:rPr>
      </w:pPr>
      <w:r w:rsidRPr="00737643">
        <w:rPr>
          <w:rFonts w:ascii="Aptos" w:hAnsi="Aptos" w:cs="Segoe UI"/>
        </w:rPr>
        <w:t xml:space="preserve">The UK GDPR (Article 33) requires a breach to be reported where it is likely to </w:t>
      </w:r>
      <w:r w:rsidRPr="00737643">
        <w:rPr>
          <w:rFonts w:ascii="Aptos" w:hAnsi="Aptos" w:cs="Segoe UI"/>
          <w:b/>
        </w:rPr>
        <w:t>result in a high risk to the rights and freedoms of individuals</w:t>
      </w:r>
      <w:r w:rsidRPr="00737643">
        <w:rPr>
          <w:rFonts w:ascii="Aptos" w:hAnsi="Aptos" w:cs="Segoe UI"/>
        </w:rPr>
        <w:t>.  Article 33 (4) does allow information to be provided in phases, as long as this is done without undue further delay.</w:t>
      </w:r>
    </w:p>
    <w:p w14:paraId="7AD12069" w14:textId="77777777" w:rsidR="00737643" w:rsidRPr="00737643" w:rsidRDefault="00737643" w:rsidP="00737643">
      <w:pPr>
        <w:rPr>
          <w:rFonts w:ascii="Aptos" w:hAnsi="Aptos" w:cs="Segoe UI"/>
        </w:rPr>
      </w:pPr>
    </w:p>
    <w:p w14:paraId="43D55C59" w14:textId="77777777" w:rsidR="00737643" w:rsidRPr="00737643" w:rsidRDefault="00737643" w:rsidP="00737643">
      <w:pPr>
        <w:rPr>
          <w:rFonts w:ascii="Aptos" w:hAnsi="Aptos" w:cs="Segoe UI"/>
        </w:rPr>
      </w:pPr>
      <w:r w:rsidRPr="00737643">
        <w:rPr>
          <w:rFonts w:ascii="Aptos" w:hAnsi="Aptos" w:cs="Segoe UI"/>
        </w:rPr>
        <w:t>Whilst there is no expectation that a full investigation will be carried out within 72 hours i</w:t>
      </w:r>
      <w:r w:rsidRPr="00737643">
        <w:rPr>
          <w:rFonts w:ascii="Aptos" w:hAnsi="Aptos" w:cs="Segoe UI"/>
          <w:color w:val="000000"/>
        </w:rPr>
        <w:t xml:space="preserve">f it is considered there is a high risk to the rights and freedoms of individuals as a consequence of a breach, the school should still try to investigate within 72 hours of becoming aware of it.  If the school </w:t>
      </w:r>
      <w:r w:rsidRPr="00737643">
        <w:rPr>
          <w:rFonts w:ascii="Aptos" w:hAnsi="Aptos" w:cs="Segoe UI"/>
          <w:color w:val="000000"/>
        </w:rPr>
        <w:lastRenderedPageBreak/>
        <w:t>can’t, it can explain to the ICO that it does not have all the relevant details but will have the results of the investigation in a few days.  The investigation should be prioritised and given adequate resources.</w:t>
      </w:r>
    </w:p>
    <w:p w14:paraId="6B449414" w14:textId="77777777" w:rsidR="00737643" w:rsidRPr="00737643" w:rsidRDefault="00737643" w:rsidP="00737643">
      <w:pPr>
        <w:rPr>
          <w:rFonts w:ascii="Aptos" w:hAnsi="Aptos" w:cs="Segoe UI"/>
        </w:rPr>
      </w:pPr>
    </w:p>
    <w:p w14:paraId="40F1A3A0" w14:textId="77777777" w:rsidR="00737643" w:rsidRPr="00737643" w:rsidRDefault="00737643" w:rsidP="00737643">
      <w:pPr>
        <w:rPr>
          <w:rFonts w:ascii="Aptos" w:hAnsi="Aptos" w:cs="Segoe UI"/>
        </w:rPr>
      </w:pPr>
      <w:r w:rsidRPr="00737643">
        <w:rPr>
          <w:rFonts w:ascii="Aptos" w:hAnsi="Aptos" w:cs="Segoe UI"/>
        </w:rPr>
        <w:t>Article 34 also make it a legal obligation to communicate the breach to those affected without undue delay when it is likely to result in a high risk to individual’s rights and freedoms.</w:t>
      </w:r>
    </w:p>
    <w:p w14:paraId="111EFB62" w14:textId="77777777" w:rsidR="00737643" w:rsidRPr="00737643" w:rsidRDefault="00737643" w:rsidP="00737643">
      <w:pPr>
        <w:rPr>
          <w:rFonts w:ascii="Aptos" w:hAnsi="Aptos" w:cs="Segoe UI"/>
        </w:rPr>
      </w:pPr>
    </w:p>
    <w:p w14:paraId="6C9E924D" w14:textId="77777777" w:rsidR="00737643" w:rsidRPr="00737643" w:rsidRDefault="00737643" w:rsidP="00737643">
      <w:pPr>
        <w:pStyle w:val="Heading2"/>
        <w:spacing w:before="0"/>
        <w:rPr>
          <w:rFonts w:ascii="Aptos" w:hAnsi="Aptos" w:cs="Segoe UI"/>
        </w:rPr>
      </w:pPr>
      <w:bookmarkStart w:id="5" w:name="_Toc181961537"/>
      <w:r w:rsidRPr="00737643">
        <w:rPr>
          <w:rFonts w:ascii="Aptos" w:hAnsi="Aptos" w:cs="Segoe UI"/>
        </w:rPr>
        <w:t>Factors to consider when a data breach occurs</w:t>
      </w:r>
      <w:bookmarkEnd w:id="5"/>
    </w:p>
    <w:p w14:paraId="1A5F7A8D" w14:textId="77777777" w:rsidR="00737643" w:rsidRPr="00737643" w:rsidRDefault="00737643" w:rsidP="00737643">
      <w:pPr>
        <w:rPr>
          <w:rFonts w:ascii="Aptos" w:hAnsi="Aptos" w:cs="Segoe UI"/>
        </w:rPr>
      </w:pPr>
    </w:p>
    <w:p w14:paraId="5BED4053" w14:textId="77777777" w:rsidR="00737643" w:rsidRPr="00737643" w:rsidRDefault="00737643" w:rsidP="00737643">
      <w:pPr>
        <w:pStyle w:val="NormalWeb"/>
        <w:spacing w:before="0" w:beforeAutospacing="0" w:after="0" w:afterAutospacing="0"/>
        <w:rPr>
          <w:rFonts w:ascii="Aptos" w:hAnsi="Aptos" w:cs="Segoe UI"/>
        </w:rPr>
      </w:pPr>
      <w:r w:rsidRPr="00737643">
        <w:rPr>
          <w:rFonts w:ascii="Aptos" w:hAnsi="Aptos" w:cs="Segoe UI"/>
        </w:rPr>
        <w:t>Determining whether there is a high risk to the rights and freedoms of individuals the school must consider the following:</w:t>
      </w:r>
    </w:p>
    <w:p w14:paraId="37C98678" w14:textId="77777777" w:rsidR="00737643" w:rsidRPr="00737643" w:rsidRDefault="00737643" w:rsidP="00737643">
      <w:pPr>
        <w:pStyle w:val="NormalWeb"/>
        <w:spacing w:before="0" w:beforeAutospacing="0" w:after="0" w:afterAutospacing="0"/>
        <w:rPr>
          <w:rFonts w:ascii="Aptos" w:hAnsi="Aptos" w:cs="Segoe UI"/>
        </w:rPr>
      </w:pPr>
    </w:p>
    <w:p w14:paraId="49388D06" w14:textId="77777777" w:rsidR="00737643" w:rsidRPr="00737643" w:rsidRDefault="00737643" w:rsidP="005B2579">
      <w:pPr>
        <w:numPr>
          <w:ilvl w:val="0"/>
          <w:numId w:val="14"/>
        </w:numPr>
        <w:ind w:left="426"/>
        <w:rPr>
          <w:rFonts w:ascii="Aptos" w:hAnsi="Aptos" w:cs="Segoe UI"/>
        </w:rPr>
      </w:pPr>
      <w:r w:rsidRPr="00737643">
        <w:rPr>
          <w:rStyle w:val="Strong"/>
          <w:rFonts w:ascii="Aptos" w:hAnsi="Aptos" w:cs="Segoe UI"/>
        </w:rPr>
        <w:t>Whose personal information was involved in the breach?</w:t>
      </w:r>
      <w:r w:rsidRPr="00737643">
        <w:rPr>
          <w:rFonts w:ascii="Aptos" w:hAnsi="Aptos" w:cs="Segoe UI"/>
        </w:rPr>
        <w:t xml:space="preserve">  The school should consider whose personal information was involved in the breach, as certain groups may be at particular risk of serious harm.  If the data breach primarily relates to individuals known to be vulnerable, this may increase the risk of serious harm.</w:t>
      </w:r>
    </w:p>
    <w:p w14:paraId="1986FA72" w14:textId="77777777" w:rsidR="00737643" w:rsidRPr="00737643" w:rsidRDefault="00737643" w:rsidP="00737643">
      <w:pPr>
        <w:ind w:left="426"/>
        <w:rPr>
          <w:rFonts w:ascii="Aptos" w:hAnsi="Aptos" w:cs="Segoe UI"/>
        </w:rPr>
      </w:pPr>
    </w:p>
    <w:p w14:paraId="6A42A407" w14:textId="77777777" w:rsidR="00737643" w:rsidRPr="00737643" w:rsidRDefault="00737643" w:rsidP="005B2579">
      <w:pPr>
        <w:numPr>
          <w:ilvl w:val="0"/>
          <w:numId w:val="14"/>
        </w:numPr>
        <w:ind w:left="426"/>
        <w:rPr>
          <w:rFonts w:ascii="Aptos" w:hAnsi="Aptos" w:cs="Segoe UI"/>
        </w:rPr>
      </w:pPr>
      <w:r w:rsidRPr="00737643">
        <w:rPr>
          <w:rStyle w:val="Strong"/>
          <w:rFonts w:ascii="Aptos" w:hAnsi="Aptos" w:cs="Segoe UI"/>
        </w:rPr>
        <w:t xml:space="preserve">How many individuals were involved?  </w:t>
      </w:r>
      <w:r w:rsidRPr="00737643">
        <w:rPr>
          <w:rFonts w:ascii="Aptos" w:hAnsi="Aptos" w:cs="Segoe UI"/>
        </w:rPr>
        <w:t xml:space="preserve">If the breach involves the personal information of many individuals, the scale of the breach should affect the </w:t>
      </w:r>
      <w:proofErr w:type="gramStart"/>
      <w:r w:rsidRPr="00737643">
        <w:rPr>
          <w:rFonts w:ascii="Aptos" w:hAnsi="Aptos" w:cs="Segoe UI"/>
        </w:rPr>
        <w:t>schools</w:t>
      </w:r>
      <w:proofErr w:type="gramEnd"/>
      <w:r w:rsidRPr="00737643">
        <w:rPr>
          <w:rFonts w:ascii="Aptos" w:hAnsi="Aptos" w:cs="Segoe UI"/>
        </w:rPr>
        <w:t xml:space="preserve"> assessment of likely risks.  Even if the school considers that each individual will only have a small chance of suffering serious harm, if more people’s personal information is involved in the breach, it may be more likely that at least some of the individuals will experience serious harm.  </w:t>
      </w:r>
    </w:p>
    <w:p w14:paraId="199B9EBA" w14:textId="77777777" w:rsidR="00737643" w:rsidRPr="00737643" w:rsidRDefault="00737643" w:rsidP="00737643">
      <w:pPr>
        <w:rPr>
          <w:rFonts w:ascii="Aptos" w:hAnsi="Aptos" w:cs="Segoe UI"/>
        </w:rPr>
      </w:pPr>
    </w:p>
    <w:p w14:paraId="0224F48E" w14:textId="77777777" w:rsidR="00737643" w:rsidRPr="00737643" w:rsidRDefault="00737643" w:rsidP="005B2579">
      <w:pPr>
        <w:numPr>
          <w:ilvl w:val="0"/>
          <w:numId w:val="14"/>
        </w:numPr>
        <w:ind w:left="426"/>
        <w:rPr>
          <w:rFonts w:ascii="Aptos" w:hAnsi="Aptos" w:cs="Segoe UI"/>
        </w:rPr>
      </w:pPr>
      <w:r w:rsidRPr="00737643">
        <w:rPr>
          <w:rStyle w:val="Strong"/>
          <w:rFonts w:ascii="Aptos" w:hAnsi="Aptos" w:cs="Segoe UI"/>
        </w:rPr>
        <w:t xml:space="preserve">Do the circumstances of the data breach affect the sensitivity of the personal information?  </w:t>
      </w:r>
      <w:r w:rsidRPr="00737643">
        <w:rPr>
          <w:rFonts w:ascii="Aptos" w:hAnsi="Aptos" w:cs="Segoe UI"/>
        </w:rPr>
        <w:t xml:space="preserve">A data breach involving an individual’s name may involve a risk of serious harm if </w:t>
      </w:r>
      <w:bookmarkStart w:id="6" w:name="_ftnref29"/>
      <w:r w:rsidRPr="00737643">
        <w:rPr>
          <w:rFonts w:ascii="Aptos" w:hAnsi="Aptos" w:cs="Segoe UI"/>
        </w:rPr>
        <w:t xml:space="preserve">it </w:t>
      </w:r>
      <w:bookmarkEnd w:id="6"/>
      <w:r w:rsidRPr="00737643">
        <w:rPr>
          <w:rFonts w:ascii="Aptos" w:hAnsi="Aptos" w:cs="Segoe UI"/>
        </w:rPr>
        <w:t>contains sensitive information.</w:t>
      </w:r>
    </w:p>
    <w:p w14:paraId="5EC69ACA" w14:textId="77777777" w:rsidR="00737643" w:rsidRPr="00737643" w:rsidRDefault="00737643" w:rsidP="00737643">
      <w:pPr>
        <w:rPr>
          <w:rFonts w:ascii="Aptos" w:hAnsi="Aptos" w:cs="Segoe UI"/>
        </w:rPr>
      </w:pPr>
    </w:p>
    <w:p w14:paraId="042D21DD" w14:textId="77777777" w:rsidR="00737643" w:rsidRPr="00737643" w:rsidRDefault="00737643" w:rsidP="005B2579">
      <w:pPr>
        <w:numPr>
          <w:ilvl w:val="0"/>
          <w:numId w:val="14"/>
        </w:numPr>
        <w:ind w:left="426"/>
        <w:rPr>
          <w:rFonts w:ascii="Aptos" w:hAnsi="Aptos" w:cs="Segoe UI"/>
        </w:rPr>
      </w:pPr>
      <w:r w:rsidRPr="00737643">
        <w:rPr>
          <w:rStyle w:val="Strong"/>
          <w:rFonts w:ascii="Aptos" w:hAnsi="Aptos" w:cs="Segoe UI"/>
        </w:rPr>
        <w:t xml:space="preserve">How long has the information been accessible?  </w:t>
      </w:r>
      <w:r w:rsidRPr="00737643">
        <w:rPr>
          <w:rFonts w:ascii="Aptos" w:hAnsi="Aptos" w:cs="Segoe UI"/>
        </w:rPr>
        <w:t xml:space="preserve">The time between when the data breach occurred and when the school discovers the breach will be relevant to the school’s consideration of whether serious harm is likely to occur. </w:t>
      </w:r>
    </w:p>
    <w:p w14:paraId="5278C3AC" w14:textId="77777777" w:rsidR="00737643" w:rsidRPr="00737643" w:rsidRDefault="00737643" w:rsidP="00737643">
      <w:pPr>
        <w:rPr>
          <w:rFonts w:ascii="Aptos" w:hAnsi="Aptos" w:cs="Segoe UI"/>
        </w:rPr>
      </w:pPr>
    </w:p>
    <w:p w14:paraId="7DF773A6" w14:textId="77777777" w:rsidR="00737643" w:rsidRPr="00737643" w:rsidRDefault="00737643" w:rsidP="005B2579">
      <w:pPr>
        <w:numPr>
          <w:ilvl w:val="0"/>
          <w:numId w:val="14"/>
        </w:numPr>
        <w:ind w:left="426"/>
        <w:rPr>
          <w:rFonts w:ascii="Aptos" w:hAnsi="Aptos" w:cs="Segoe UI"/>
        </w:rPr>
      </w:pPr>
      <w:r w:rsidRPr="00737643">
        <w:rPr>
          <w:rStyle w:val="Strong"/>
          <w:rFonts w:ascii="Aptos" w:hAnsi="Aptos" w:cs="Segoe UI"/>
        </w:rPr>
        <w:t xml:space="preserve">Is the personal information adequately encrypted, anonymised, or otherwise not easily accessible?  </w:t>
      </w:r>
      <w:r w:rsidRPr="00737643">
        <w:rPr>
          <w:rFonts w:ascii="Aptos" w:hAnsi="Aptos" w:cs="Segoe UI"/>
        </w:rPr>
        <w:t xml:space="preserve">A relevant consideration is whether the information is rendered unreadable through the use of security measures to protect the stored information, or if it is stored in such a way so that it cannot be used if breached. </w:t>
      </w:r>
    </w:p>
    <w:p w14:paraId="191CA32A" w14:textId="77777777" w:rsidR="00737643" w:rsidRPr="00737643" w:rsidRDefault="00737643" w:rsidP="00737643">
      <w:pPr>
        <w:pStyle w:val="Heading2"/>
        <w:spacing w:before="0"/>
        <w:rPr>
          <w:rFonts w:ascii="Aptos" w:hAnsi="Aptos" w:cs="Segoe UI"/>
        </w:rPr>
      </w:pPr>
      <w:bookmarkStart w:id="7" w:name="_Toc181961538"/>
      <w:r w:rsidRPr="00737643">
        <w:rPr>
          <w:rFonts w:ascii="Aptos" w:hAnsi="Aptos" w:cs="Segoe UI"/>
        </w:rPr>
        <w:t>What to do when a data breach has occurred</w:t>
      </w:r>
      <w:bookmarkEnd w:id="7"/>
    </w:p>
    <w:p w14:paraId="7AAC3F79" w14:textId="77777777" w:rsidR="00737643" w:rsidRPr="00737643" w:rsidRDefault="00737643" w:rsidP="00737643">
      <w:pPr>
        <w:rPr>
          <w:rFonts w:ascii="Aptos" w:hAnsi="Aptos" w:cs="Segoe UI"/>
        </w:rPr>
      </w:pPr>
    </w:p>
    <w:p w14:paraId="3D0BEE28" w14:textId="77777777" w:rsidR="00737643" w:rsidRPr="00737643" w:rsidRDefault="00737643" w:rsidP="00737643">
      <w:pPr>
        <w:pStyle w:val="NormalWeb"/>
        <w:spacing w:before="0" w:beforeAutospacing="0" w:after="0" w:afterAutospacing="0"/>
        <w:rPr>
          <w:rFonts w:ascii="Aptos" w:hAnsi="Aptos" w:cs="Segoe UI"/>
        </w:rPr>
      </w:pPr>
      <w:r w:rsidRPr="00737643">
        <w:rPr>
          <w:rStyle w:val="Strong"/>
          <w:rFonts w:ascii="Aptos" w:hAnsi="Aptos" w:cs="Segoe UI"/>
        </w:rPr>
        <w:lastRenderedPageBreak/>
        <w:t>Step 1: Contain</w:t>
      </w:r>
      <w:r w:rsidRPr="00737643">
        <w:rPr>
          <w:rFonts w:ascii="Aptos" w:hAnsi="Aptos" w:cs="Segoe UI"/>
        </w:rPr>
        <w:t xml:space="preserve"> the data breach to prevent any further compromise of personal information.  Once a school has discovered or suspects that a data breach has occurred, it should immediately take action to limit the data breach.</w:t>
      </w:r>
    </w:p>
    <w:p w14:paraId="0DBC4F46" w14:textId="77777777" w:rsidR="00737643" w:rsidRPr="00737643" w:rsidRDefault="00737643" w:rsidP="00737643">
      <w:pPr>
        <w:rPr>
          <w:rFonts w:ascii="Aptos" w:eastAsia="Times New Roman" w:hAnsi="Aptos" w:cs="Segoe UI"/>
          <w:lang w:eastAsia="en-GB"/>
        </w:rPr>
      </w:pPr>
    </w:p>
    <w:p w14:paraId="0C39E2A3" w14:textId="77777777" w:rsidR="00737643" w:rsidRPr="00737643" w:rsidRDefault="00737643" w:rsidP="00737643">
      <w:pPr>
        <w:rPr>
          <w:rFonts w:ascii="Aptos" w:eastAsia="Times New Roman" w:hAnsi="Aptos" w:cs="Segoe UI"/>
          <w:lang w:eastAsia="en-GB"/>
        </w:rPr>
      </w:pPr>
      <w:r w:rsidRPr="00737643">
        <w:rPr>
          <w:rFonts w:ascii="Aptos" w:eastAsia="Times New Roman" w:hAnsi="Aptos" w:cs="Segoe UI"/>
          <w:lang w:eastAsia="en-GB"/>
        </w:rPr>
        <w:t>For example, stop the unauthorised practice, recover the records, or shut down the system that was breached.  If it is not practical to shut down the system, or if it would result in loss of evidence, then revoke or change computer access privileges or address weaknesses in physical or electronic security.</w:t>
      </w:r>
    </w:p>
    <w:p w14:paraId="23B82F27" w14:textId="77777777" w:rsidR="00737643" w:rsidRPr="00737643" w:rsidRDefault="00737643" w:rsidP="00737643">
      <w:pPr>
        <w:rPr>
          <w:rFonts w:ascii="Aptos" w:eastAsia="Times New Roman" w:hAnsi="Aptos" w:cs="Segoe UI"/>
          <w:lang w:eastAsia="en-GB"/>
        </w:rPr>
      </w:pPr>
    </w:p>
    <w:p w14:paraId="6BF5BDE3" w14:textId="77777777" w:rsidR="00737643" w:rsidRPr="00737643" w:rsidRDefault="00737643" w:rsidP="00737643">
      <w:pPr>
        <w:rPr>
          <w:rFonts w:ascii="Aptos" w:eastAsia="Times New Roman" w:hAnsi="Aptos" w:cs="Segoe UI"/>
          <w:lang w:eastAsia="en-GB"/>
        </w:rPr>
      </w:pPr>
      <w:r w:rsidRPr="00737643">
        <w:rPr>
          <w:rFonts w:ascii="Aptos" w:eastAsia="Times New Roman" w:hAnsi="Aptos" w:cs="Segoe UI"/>
          <w:lang w:eastAsia="en-GB"/>
        </w:rPr>
        <w:t xml:space="preserve">Addressing the following questions may help the school to contain a data breach: </w:t>
      </w:r>
    </w:p>
    <w:p w14:paraId="4D829BAF" w14:textId="77777777" w:rsidR="00737643" w:rsidRPr="00737643" w:rsidRDefault="00737643" w:rsidP="005B2579">
      <w:pPr>
        <w:pStyle w:val="ListParagraph"/>
        <w:widowControl/>
        <w:numPr>
          <w:ilvl w:val="0"/>
          <w:numId w:val="15"/>
        </w:numPr>
        <w:tabs>
          <w:tab w:val="clear" w:pos="720"/>
        </w:tabs>
        <w:autoSpaceDE/>
        <w:autoSpaceDN/>
        <w:spacing w:before="0" w:after="0"/>
        <w:ind w:left="426"/>
        <w:rPr>
          <w:rFonts w:ascii="Aptos" w:hAnsi="Aptos" w:cs="Segoe UI"/>
        </w:rPr>
      </w:pPr>
      <w:r w:rsidRPr="00737643">
        <w:rPr>
          <w:rFonts w:ascii="Aptos" w:hAnsi="Aptos" w:cs="Segoe UI"/>
        </w:rPr>
        <w:t>How did the data breach occur?</w:t>
      </w:r>
    </w:p>
    <w:p w14:paraId="269B69E8" w14:textId="77777777" w:rsidR="00737643" w:rsidRPr="00737643" w:rsidRDefault="00737643" w:rsidP="005B2579">
      <w:pPr>
        <w:pStyle w:val="ListParagraph"/>
        <w:widowControl/>
        <w:numPr>
          <w:ilvl w:val="0"/>
          <w:numId w:val="15"/>
        </w:numPr>
        <w:tabs>
          <w:tab w:val="clear" w:pos="720"/>
        </w:tabs>
        <w:autoSpaceDE/>
        <w:autoSpaceDN/>
        <w:spacing w:before="0" w:after="0"/>
        <w:ind w:left="426"/>
        <w:rPr>
          <w:rFonts w:ascii="Aptos" w:hAnsi="Aptos" w:cs="Segoe UI"/>
        </w:rPr>
      </w:pPr>
      <w:r w:rsidRPr="00737643">
        <w:rPr>
          <w:rFonts w:ascii="Aptos" w:hAnsi="Aptos" w:cs="Segoe UI"/>
        </w:rPr>
        <w:t xml:space="preserve">Is the personal information still being shared, disclosed, or lost without </w:t>
      </w:r>
      <w:proofErr w:type="spellStart"/>
      <w:r w:rsidRPr="00737643">
        <w:rPr>
          <w:rFonts w:ascii="Aptos" w:hAnsi="Aptos" w:cs="Segoe UI"/>
        </w:rPr>
        <w:t>authorisation</w:t>
      </w:r>
      <w:proofErr w:type="spellEnd"/>
      <w:r w:rsidRPr="00737643">
        <w:rPr>
          <w:rFonts w:ascii="Aptos" w:hAnsi="Aptos" w:cs="Segoe UI"/>
        </w:rPr>
        <w:t>?</w:t>
      </w:r>
    </w:p>
    <w:p w14:paraId="333AC140" w14:textId="77777777" w:rsidR="00737643" w:rsidRPr="00737643" w:rsidRDefault="00737643" w:rsidP="005B2579">
      <w:pPr>
        <w:pStyle w:val="ListParagraph"/>
        <w:widowControl/>
        <w:numPr>
          <w:ilvl w:val="0"/>
          <w:numId w:val="15"/>
        </w:numPr>
        <w:tabs>
          <w:tab w:val="clear" w:pos="720"/>
        </w:tabs>
        <w:autoSpaceDE/>
        <w:autoSpaceDN/>
        <w:spacing w:before="0" w:after="0"/>
        <w:ind w:left="426"/>
        <w:rPr>
          <w:rFonts w:ascii="Aptos" w:hAnsi="Aptos" w:cs="Segoe UI"/>
        </w:rPr>
      </w:pPr>
      <w:r w:rsidRPr="00737643">
        <w:rPr>
          <w:rFonts w:ascii="Aptos" w:hAnsi="Aptos" w:cs="Segoe UI"/>
        </w:rPr>
        <w:t>Who has access to the personal information?</w:t>
      </w:r>
    </w:p>
    <w:p w14:paraId="7014712A" w14:textId="77777777" w:rsidR="00737643" w:rsidRPr="00737643" w:rsidRDefault="00737643" w:rsidP="005B2579">
      <w:pPr>
        <w:pStyle w:val="ListParagraph"/>
        <w:widowControl/>
        <w:numPr>
          <w:ilvl w:val="0"/>
          <w:numId w:val="15"/>
        </w:numPr>
        <w:tabs>
          <w:tab w:val="clear" w:pos="720"/>
        </w:tabs>
        <w:autoSpaceDE/>
        <w:autoSpaceDN/>
        <w:spacing w:before="0" w:after="0"/>
        <w:ind w:left="426"/>
        <w:rPr>
          <w:rFonts w:ascii="Aptos" w:hAnsi="Aptos" w:cs="Segoe UI"/>
        </w:rPr>
      </w:pPr>
      <w:r w:rsidRPr="00737643">
        <w:rPr>
          <w:rFonts w:ascii="Aptos" w:hAnsi="Aptos" w:cs="Segoe UI"/>
        </w:rPr>
        <w:t xml:space="preserve">What can be done to secure the information, or stop the </w:t>
      </w:r>
      <w:proofErr w:type="spellStart"/>
      <w:r w:rsidRPr="00737643">
        <w:rPr>
          <w:rFonts w:ascii="Aptos" w:hAnsi="Aptos" w:cs="Segoe UI"/>
        </w:rPr>
        <w:t>unauthorised</w:t>
      </w:r>
      <w:proofErr w:type="spellEnd"/>
      <w:r w:rsidRPr="00737643">
        <w:rPr>
          <w:rFonts w:ascii="Aptos" w:hAnsi="Aptos" w:cs="Segoe UI"/>
        </w:rPr>
        <w:t xml:space="preserve"> access or disclosure, and reduce the risk of harm to affected individuals?</w:t>
      </w:r>
    </w:p>
    <w:p w14:paraId="5B464BF2" w14:textId="77777777" w:rsidR="00737643" w:rsidRPr="00737643" w:rsidRDefault="00737643" w:rsidP="00737643">
      <w:pPr>
        <w:pStyle w:val="NormalWeb"/>
        <w:spacing w:before="0" w:beforeAutospacing="0" w:after="0" w:afterAutospacing="0"/>
        <w:rPr>
          <w:rFonts w:ascii="Aptos" w:hAnsi="Aptos" w:cs="Segoe UI"/>
        </w:rPr>
      </w:pPr>
    </w:p>
    <w:p w14:paraId="32DC6E23" w14:textId="77777777" w:rsidR="00737643" w:rsidRPr="00737643" w:rsidRDefault="00737643" w:rsidP="00737643">
      <w:pPr>
        <w:pStyle w:val="NormalWeb"/>
        <w:spacing w:before="0" w:beforeAutospacing="0" w:after="0" w:afterAutospacing="0"/>
        <w:rPr>
          <w:rFonts w:ascii="Aptos" w:hAnsi="Aptos" w:cs="Segoe UI"/>
        </w:rPr>
      </w:pPr>
      <w:r w:rsidRPr="00737643">
        <w:rPr>
          <w:rStyle w:val="Strong"/>
          <w:rFonts w:ascii="Aptos" w:hAnsi="Aptos" w:cs="Segoe UI"/>
        </w:rPr>
        <w:t>Step 2: Assess</w:t>
      </w:r>
      <w:r w:rsidRPr="00737643">
        <w:rPr>
          <w:rFonts w:ascii="Aptos" w:hAnsi="Aptos" w:cs="Segoe UI"/>
        </w:rPr>
        <w:t xml:space="preserve"> the data breach by gathering the facts and evaluating the risks, including potential harm to affected individuals and, where possible, taking action to mitigate any risk of harm.</w:t>
      </w:r>
    </w:p>
    <w:p w14:paraId="4D7A0BC8" w14:textId="77777777" w:rsidR="00737643" w:rsidRPr="00737643" w:rsidRDefault="00737643" w:rsidP="00737643">
      <w:pPr>
        <w:pStyle w:val="NormalWeb"/>
        <w:spacing w:before="0" w:beforeAutospacing="0" w:after="0" w:afterAutospacing="0"/>
        <w:rPr>
          <w:rFonts w:ascii="Aptos" w:hAnsi="Aptos" w:cs="Segoe UI"/>
        </w:rPr>
      </w:pPr>
    </w:p>
    <w:p w14:paraId="5E22D40B" w14:textId="77777777" w:rsidR="00737643" w:rsidRPr="00737643" w:rsidRDefault="00737643" w:rsidP="00737643">
      <w:pPr>
        <w:pStyle w:val="NormalWeb"/>
        <w:spacing w:before="0" w:beforeAutospacing="0" w:after="0" w:afterAutospacing="0"/>
        <w:rPr>
          <w:rFonts w:ascii="Aptos" w:hAnsi="Aptos" w:cs="Segoe UI"/>
        </w:rPr>
      </w:pPr>
      <w:r w:rsidRPr="00737643">
        <w:rPr>
          <w:rFonts w:ascii="Aptos" w:hAnsi="Aptos" w:cs="Segoe UI"/>
        </w:rPr>
        <w:t>An assessment of the data breach can help the school understand the risks posed by a data breach and how these risks can be addressed.  It should be conducted as quickly as possible.</w:t>
      </w:r>
    </w:p>
    <w:p w14:paraId="792D8269" w14:textId="77777777" w:rsidR="00737643" w:rsidRPr="00737643" w:rsidRDefault="00737643" w:rsidP="00737643">
      <w:pPr>
        <w:pStyle w:val="NormalWeb"/>
        <w:spacing w:before="0" w:beforeAutospacing="0" w:after="0" w:afterAutospacing="0"/>
        <w:rPr>
          <w:rFonts w:ascii="Aptos" w:hAnsi="Aptos" w:cs="Segoe UI"/>
        </w:rPr>
      </w:pPr>
    </w:p>
    <w:p w14:paraId="61F0DCDF" w14:textId="77777777" w:rsidR="00737643" w:rsidRPr="00737643" w:rsidRDefault="00737643" w:rsidP="00737643">
      <w:pPr>
        <w:pStyle w:val="NormalWeb"/>
        <w:spacing w:before="0" w:beforeAutospacing="0" w:after="0" w:afterAutospacing="0"/>
        <w:rPr>
          <w:rFonts w:ascii="Aptos" w:hAnsi="Aptos" w:cs="Segoe UI"/>
        </w:rPr>
      </w:pPr>
      <w:r w:rsidRPr="00737643">
        <w:rPr>
          <w:rFonts w:ascii="Aptos" w:hAnsi="Aptos" w:cs="Segoe UI"/>
        </w:rPr>
        <w:t>Gather and evaluate as much information about the data breach as possible.  By creating a complete picture of the data breach, the school can ensure they understand the risk of harm to affected individuals and identify and take all appropriate steps to limit the impact of a data breach.</w:t>
      </w:r>
    </w:p>
    <w:p w14:paraId="7056320C" w14:textId="77777777" w:rsidR="00737643" w:rsidRPr="00737643" w:rsidRDefault="00737643" w:rsidP="00737643">
      <w:pPr>
        <w:pStyle w:val="NormalWeb"/>
        <w:spacing w:before="0" w:beforeAutospacing="0" w:after="0" w:afterAutospacing="0"/>
        <w:rPr>
          <w:rFonts w:ascii="Aptos" w:hAnsi="Aptos" w:cs="Segoe UI"/>
        </w:rPr>
      </w:pPr>
    </w:p>
    <w:p w14:paraId="35CAEACD" w14:textId="77777777" w:rsidR="00737643" w:rsidRPr="00737643" w:rsidRDefault="00737643" w:rsidP="00737643">
      <w:pPr>
        <w:pStyle w:val="NormalWeb"/>
        <w:spacing w:before="0" w:beforeAutospacing="0" w:after="0" w:afterAutospacing="0"/>
        <w:rPr>
          <w:rFonts w:ascii="Aptos" w:hAnsi="Aptos" w:cs="Segoe UI"/>
        </w:rPr>
      </w:pPr>
      <w:r w:rsidRPr="00737643">
        <w:rPr>
          <w:rFonts w:ascii="Aptos" w:hAnsi="Aptos" w:cs="Segoe UI"/>
        </w:rPr>
        <w:t>This assessment should also assist schools in deciding whether affected individuals must be notified.  In the assessment of a data breach, consider:</w:t>
      </w:r>
    </w:p>
    <w:p w14:paraId="449E7870" w14:textId="77777777" w:rsidR="00737643" w:rsidRPr="00737643" w:rsidRDefault="00737643" w:rsidP="00737643">
      <w:pPr>
        <w:pStyle w:val="NormalWeb"/>
        <w:spacing w:before="0" w:beforeAutospacing="0" w:after="0" w:afterAutospacing="0"/>
        <w:rPr>
          <w:rFonts w:ascii="Aptos" w:hAnsi="Aptos" w:cs="Segoe UI"/>
        </w:rPr>
      </w:pPr>
    </w:p>
    <w:p w14:paraId="0E7F42D9" w14:textId="77777777" w:rsidR="00737643" w:rsidRPr="00737643" w:rsidRDefault="00737643" w:rsidP="005B2579">
      <w:pPr>
        <w:numPr>
          <w:ilvl w:val="0"/>
          <w:numId w:val="16"/>
        </w:numPr>
        <w:tabs>
          <w:tab w:val="clear" w:pos="720"/>
        </w:tabs>
        <w:ind w:left="426"/>
        <w:rPr>
          <w:rFonts w:ascii="Aptos" w:hAnsi="Aptos" w:cs="Segoe UI"/>
        </w:rPr>
      </w:pPr>
      <w:r w:rsidRPr="00737643">
        <w:rPr>
          <w:rFonts w:ascii="Aptos" w:hAnsi="Aptos" w:cs="Segoe UI"/>
        </w:rPr>
        <w:t>the type or types of personal information involved in the data breach</w:t>
      </w:r>
    </w:p>
    <w:p w14:paraId="4334305C" w14:textId="77777777" w:rsidR="00737643" w:rsidRPr="00737643" w:rsidRDefault="00737643" w:rsidP="005B2579">
      <w:pPr>
        <w:numPr>
          <w:ilvl w:val="0"/>
          <w:numId w:val="16"/>
        </w:numPr>
        <w:tabs>
          <w:tab w:val="clear" w:pos="720"/>
        </w:tabs>
        <w:ind w:left="426"/>
        <w:rPr>
          <w:rFonts w:ascii="Aptos" w:hAnsi="Aptos" w:cs="Segoe UI"/>
        </w:rPr>
      </w:pPr>
      <w:r w:rsidRPr="00737643">
        <w:rPr>
          <w:rFonts w:ascii="Aptos" w:hAnsi="Aptos" w:cs="Segoe UI"/>
        </w:rPr>
        <w:t>the circumstances of the data breach, including its cause and extent</w:t>
      </w:r>
    </w:p>
    <w:p w14:paraId="443015BC" w14:textId="77777777" w:rsidR="00737643" w:rsidRPr="00737643" w:rsidRDefault="00737643" w:rsidP="005B2579">
      <w:pPr>
        <w:numPr>
          <w:ilvl w:val="0"/>
          <w:numId w:val="16"/>
        </w:numPr>
        <w:tabs>
          <w:tab w:val="clear" w:pos="720"/>
        </w:tabs>
        <w:ind w:left="426"/>
        <w:rPr>
          <w:rFonts w:ascii="Aptos" w:hAnsi="Aptos" w:cs="Segoe UI"/>
        </w:rPr>
      </w:pPr>
      <w:r w:rsidRPr="00737643">
        <w:rPr>
          <w:rFonts w:ascii="Aptos" w:hAnsi="Aptos" w:cs="Segoe UI"/>
        </w:rPr>
        <w:t>the nature of the harm to affected individuals, and if this harm can be removed through remedial action.</w:t>
      </w:r>
    </w:p>
    <w:p w14:paraId="03BE9EBF" w14:textId="77777777" w:rsidR="00737643" w:rsidRPr="00737643" w:rsidRDefault="00737643" w:rsidP="00737643">
      <w:pPr>
        <w:pStyle w:val="NormalWeb"/>
        <w:spacing w:before="0" w:beforeAutospacing="0" w:after="0" w:afterAutospacing="0"/>
        <w:rPr>
          <w:rFonts w:ascii="Aptos" w:hAnsi="Aptos" w:cs="Segoe UI"/>
        </w:rPr>
      </w:pPr>
    </w:p>
    <w:p w14:paraId="42DCC9DF" w14:textId="77777777" w:rsidR="00737643" w:rsidRPr="00737643" w:rsidRDefault="00737643" w:rsidP="00737643">
      <w:pPr>
        <w:pStyle w:val="NormalWeb"/>
        <w:spacing w:before="0" w:beforeAutospacing="0" w:after="0" w:afterAutospacing="0"/>
        <w:rPr>
          <w:rFonts w:ascii="Aptos" w:hAnsi="Aptos" w:cs="Segoe UI"/>
        </w:rPr>
      </w:pPr>
      <w:r w:rsidRPr="00737643">
        <w:rPr>
          <w:rStyle w:val="Strong"/>
          <w:rFonts w:ascii="Aptos" w:hAnsi="Aptos" w:cs="Segoe UI"/>
        </w:rPr>
        <w:t>Step 3: Notify</w:t>
      </w:r>
      <w:r w:rsidRPr="00737643">
        <w:rPr>
          <w:rFonts w:ascii="Aptos" w:hAnsi="Aptos" w:cs="Segoe UI"/>
        </w:rPr>
        <w:t xml:space="preserve"> individuals and the Information Commissioner’s Office if there is a high risk to the rights and freedoms of individuals.  </w:t>
      </w:r>
    </w:p>
    <w:p w14:paraId="2B394A9A" w14:textId="77777777" w:rsidR="00737643" w:rsidRPr="00737643" w:rsidRDefault="00737643" w:rsidP="00737643">
      <w:pPr>
        <w:pStyle w:val="NormalWeb"/>
        <w:spacing w:before="0" w:beforeAutospacing="0" w:after="0" w:afterAutospacing="0"/>
        <w:rPr>
          <w:rFonts w:ascii="Aptos" w:hAnsi="Aptos" w:cs="Segoe UI"/>
        </w:rPr>
      </w:pPr>
    </w:p>
    <w:p w14:paraId="4FEFC093" w14:textId="77777777" w:rsidR="00737643" w:rsidRPr="00737643" w:rsidRDefault="00737643" w:rsidP="00737643">
      <w:pPr>
        <w:rPr>
          <w:rFonts w:ascii="Aptos" w:hAnsi="Aptos" w:cs="Segoe UI"/>
        </w:rPr>
      </w:pPr>
      <w:r w:rsidRPr="00737643">
        <w:rPr>
          <w:rFonts w:ascii="Aptos" w:hAnsi="Aptos" w:cs="Segoe UI"/>
        </w:rPr>
        <w:t xml:space="preserve">Upon receipt of the completed security incident reporting form the </w:t>
      </w:r>
      <w:proofErr w:type="spellStart"/>
      <w:r w:rsidRPr="00737643">
        <w:rPr>
          <w:rFonts w:ascii="Aptos" w:hAnsi="Aptos" w:cs="Segoe UI"/>
        </w:rPr>
        <w:t>YourIG</w:t>
      </w:r>
      <w:proofErr w:type="spellEnd"/>
      <w:r w:rsidRPr="00737643">
        <w:rPr>
          <w:rFonts w:ascii="Aptos" w:hAnsi="Aptos" w:cs="Segoe UI"/>
        </w:rPr>
        <w:t xml:space="preserve"> Data Protection Officer service will make an assessment of the severity of the incident. </w:t>
      </w:r>
    </w:p>
    <w:p w14:paraId="3BBB9DF2" w14:textId="77777777" w:rsidR="00737643" w:rsidRPr="00737643" w:rsidRDefault="00737643" w:rsidP="00737643">
      <w:pPr>
        <w:rPr>
          <w:rFonts w:ascii="Aptos" w:hAnsi="Aptos" w:cs="Segoe UI"/>
        </w:rPr>
      </w:pPr>
    </w:p>
    <w:p w14:paraId="27A71EE3" w14:textId="77777777" w:rsidR="00737643" w:rsidRPr="00737643" w:rsidRDefault="00737643" w:rsidP="00737643">
      <w:pPr>
        <w:rPr>
          <w:rFonts w:ascii="Aptos" w:hAnsi="Aptos" w:cs="Segoe UI"/>
        </w:rPr>
      </w:pPr>
      <w:r w:rsidRPr="00737643">
        <w:rPr>
          <w:rFonts w:ascii="Aptos" w:hAnsi="Aptos" w:cs="Segoe UI"/>
        </w:rPr>
        <w:t>Following the assessment they will discuss with the school the outcome of the assessment and any actions that need to be taken by the school and whether the incident requires reporting to the ICO.</w:t>
      </w:r>
    </w:p>
    <w:p w14:paraId="5158B95D" w14:textId="77777777" w:rsidR="00737643" w:rsidRPr="00737643" w:rsidRDefault="00737643" w:rsidP="00737643">
      <w:pPr>
        <w:pStyle w:val="NormalWeb"/>
        <w:spacing w:before="0" w:beforeAutospacing="0" w:after="0" w:afterAutospacing="0"/>
        <w:rPr>
          <w:rFonts w:ascii="Aptos" w:hAnsi="Aptos" w:cs="Segoe UI"/>
        </w:rPr>
      </w:pPr>
    </w:p>
    <w:p w14:paraId="53CC08E3" w14:textId="77777777" w:rsidR="00737643" w:rsidRPr="00737643" w:rsidRDefault="00737643" w:rsidP="00737643">
      <w:pPr>
        <w:pStyle w:val="NormalWeb"/>
        <w:spacing w:before="0" w:beforeAutospacing="0" w:after="0" w:afterAutospacing="0"/>
        <w:rPr>
          <w:rFonts w:ascii="Aptos" w:hAnsi="Aptos" w:cs="Segoe UI"/>
        </w:rPr>
      </w:pPr>
      <w:r w:rsidRPr="00737643">
        <w:rPr>
          <w:rStyle w:val="Strong"/>
          <w:rFonts w:ascii="Aptos" w:hAnsi="Aptos" w:cs="Segoe UI"/>
        </w:rPr>
        <w:t>Step 4: Review</w:t>
      </w:r>
      <w:r w:rsidRPr="00737643">
        <w:rPr>
          <w:rFonts w:ascii="Aptos" w:hAnsi="Aptos" w:cs="Segoe UI"/>
        </w:rPr>
        <w:t xml:space="preserve"> the incident and consider what actions can be taken to prevent future breaches.  Once steps 1 to 3 have been completed, the school should review and learn from the data breach incident to improve its personal information handling practices.  This might involve:</w:t>
      </w:r>
    </w:p>
    <w:p w14:paraId="557DE014" w14:textId="77777777" w:rsidR="00737643" w:rsidRPr="00737643" w:rsidRDefault="00737643" w:rsidP="00737643">
      <w:pPr>
        <w:pStyle w:val="NormalWeb"/>
        <w:spacing w:before="0" w:beforeAutospacing="0" w:after="0" w:afterAutospacing="0"/>
        <w:rPr>
          <w:rFonts w:ascii="Aptos" w:hAnsi="Aptos" w:cs="Segoe UI"/>
        </w:rPr>
      </w:pPr>
    </w:p>
    <w:p w14:paraId="590A4385" w14:textId="77777777" w:rsidR="00737643" w:rsidRPr="00737643" w:rsidRDefault="00737643" w:rsidP="005B2579">
      <w:pPr>
        <w:numPr>
          <w:ilvl w:val="0"/>
          <w:numId w:val="17"/>
        </w:numPr>
        <w:tabs>
          <w:tab w:val="clear" w:pos="720"/>
        </w:tabs>
        <w:ind w:left="426"/>
        <w:rPr>
          <w:rFonts w:ascii="Aptos" w:hAnsi="Aptos" w:cs="Segoe UI"/>
        </w:rPr>
      </w:pPr>
      <w:r w:rsidRPr="00737643">
        <w:rPr>
          <w:rFonts w:ascii="Aptos" w:hAnsi="Aptos" w:cs="Segoe UI"/>
        </w:rPr>
        <w:t>a security review including a root cause analysis of the data breach.</w:t>
      </w:r>
    </w:p>
    <w:p w14:paraId="79CD2080" w14:textId="77777777" w:rsidR="00737643" w:rsidRPr="00737643" w:rsidRDefault="00737643" w:rsidP="005B2579">
      <w:pPr>
        <w:numPr>
          <w:ilvl w:val="0"/>
          <w:numId w:val="17"/>
        </w:numPr>
        <w:tabs>
          <w:tab w:val="clear" w:pos="720"/>
        </w:tabs>
        <w:ind w:left="426"/>
        <w:rPr>
          <w:rFonts w:ascii="Aptos" w:hAnsi="Aptos" w:cs="Segoe UI"/>
        </w:rPr>
      </w:pPr>
      <w:r w:rsidRPr="00737643">
        <w:rPr>
          <w:rFonts w:ascii="Aptos" w:hAnsi="Aptos" w:cs="Segoe UI"/>
        </w:rPr>
        <w:t>a prevention plan to prevent similar incidents in future.</w:t>
      </w:r>
    </w:p>
    <w:p w14:paraId="4D64D0E0" w14:textId="77777777" w:rsidR="00737643" w:rsidRPr="00737643" w:rsidRDefault="00737643" w:rsidP="005B2579">
      <w:pPr>
        <w:numPr>
          <w:ilvl w:val="0"/>
          <w:numId w:val="17"/>
        </w:numPr>
        <w:tabs>
          <w:tab w:val="clear" w:pos="720"/>
        </w:tabs>
        <w:ind w:left="426"/>
        <w:rPr>
          <w:rFonts w:ascii="Aptos" w:hAnsi="Aptos" w:cs="Segoe UI"/>
        </w:rPr>
      </w:pPr>
      <w:r w:rsidRPr="00737643">
        <w:rPr>
          <w:rFonts w:ascii="Aptos" w:hAnsi="Aptos" w:cs="Segoe UI"/>
        </w:rPr>
        <w:t>audits to ensure the prevention plan is implemented.</w:t>
      </w:r>
    </w:p>
    <w:p w14:paraId="2FADFD50" w14:textId="77777777" w:rsidR="00737643" w:rsidRPr="00737643" w:rsidRDefault="00737643" w:rsidP="005B2579">
      <w:pPr>
        <w:numPr>
          <w:ilvl w:val="0"/>
          <w:numId w:val="17"/>
        </w:numPr>
        <w:tabs>
          <w:tab w:val="clear" w:pos="720"/>
        </w:tabs>
        <w:ind w:left="426"/>
        <w:rPr>
          <w:rFonts w:ascii="Aptos" w:hAnsi="Aptos" w:cs="Segoe UI"/>
        </w:rPr>
      </w:pPr>
      <w:r w:rsidRPr="00737643">
        <w:rPr>
          <w:rFonts w:ascii="Aptos" w:hAnsi="Aptos" w:cs="Segoe UI"/>
        </w:rPr>
        <w:t>a review of policies and procedures and changes to reflect the lessons learned from the review.</w:t>
      </w:r>
    </w:p>
    <w:p w14:paraId="40DBBB08" w14:textId="77777777" w:rsidR="00737643" w:rsidRPr="00737643" w:rsidRDefault="00737643" w:rsidP="005B2579">
      <w:pPr>
        <w:numPr>
          <w:ilvl w:val="0"/>
          <w:numId w:val="17"/>
        </w:numPr>
        <w:tabs>
          <w:tab w:val="clear" w:pos="720"/>
        </w:tabs>
        <w:ind w:left="426"/>
        <w:rPr>
          <w:rFonts w:ascii="Aptos" w:hAnsi="Aptos" w:cs="Segoe UI"/>
        </w:rPr>
      </w:pPr>
      <w:r w:rsidRPr="00737643">
        <w:rPr>
          <w:rFonts w:ascii="Aptos" w:hAnsi="Aptos" w:cs="Segoe UI"/>
        </w:rPr>
        <w:t>a review and consideration of training within the school.</w:t>
      </w:r>
    </w:p>
    <w:p w14:paraId="48A2FAFF" w14:textId="77777777" w:rsidR="00737643" w:rsidRPr="00737643" w:rsidRDefault="00737643" w:rsidP="005B2579">
      <w:pPr>
        <w:numPr>
          <w:ilvl w:val="0"/>
          <w:numId w:val="17"/>
        </w:numPr>
        <w:tabs>
          <w:tab w:val="clear" w:pos="720"/>
        </w:tabs>
        <w:ind w:left="426"/>
        <w:rPr>
          <w:rFonts w:ascii="Aptos" w:hAnsi="Aptos" w:cs="Segoe UI"/>
        </w:rPr>
      </w:pPr>
      <w:r w:rsidRPr="00737643">
        <w:rPr>
          <w:rFonts w:ascii="Aptos" w:hAnsi="Aptos" w:cs="Segoe UI"/>
        </w:rPr>
        <w:t>a review of any partners that were involved in the breach.</w:t>
      </w:r>
    </w:p>
    <w:p w14:paraId="2F83E15A" w14:textId="77777777" w:rsidR="00737643" w:rsidRPr="00737643" w:rsidRDefault="00737643" w:rsidP="00737643">
      <w:pPr>
        <w:rPr>
          <w:rFonts w:ascii="Aptos" w:hAnsi="Aptos"/>
        </w:rPr>
      </w:pPr>
    </w:p>
    <w:p w14:paraId="716915EE" w14:textId="77777777" w:rsidR="00737643" w:rsidRPr="00737643" w:rsidRDefault="00737643" w:rsidP="00737643">
      <w:pPr>
        <w:pStyle w:val="Heading2"/>
        <w:spacing w:before="0"/>
        <w:rPr>
          <w:rFonts w:ascii="Aptos" w:hAnsi="Aptos" w:cs="Segoe UI"/>
        </w:rPr>
      </w:pPr>
      <w:bookmarkStart w:id="8" w:name="_Toc181961539"/>
      <w:r w:rsidRPr="00737643">
        <w:rPr>
          <w:rFonts w:ascii="Aptos" w:hAnsi="Aptos" w:cs="Segoe UI"/>
        </w:rPr>
        <w:t>Data Breach Response Team</w:t>
      </w:r>
      <w:bookmarkEnd w:id="8"/>
    </w:p>
    <w:p w14:paraId="677B3C4D" w14:textId="77777777" w:rsidR="00737643" w:rsidRPr="00737643" w:rsidRDefault="00737643" w:rsidP="00737643">
      <w:pPr>
        <w:rPr>
          <w:rFonts w:ascii="Aptos" w:hAnsi="Aptos" w:cs="Segoe UI"/>
        </w:rPr>
      </w:pPr>
    </w:p>
    <w:p w14:paraId="7DC54516" w14:textId="77777777" w:rsidR="00737643" w:rsidRPr="00737643" w:rsidRDefault="00737643" w:rsidP="00737643">
      <w:pPr>
        <w:rPr>
          <w:rFonts w:ascii="Aptos" w:hAnsi="Aptos" w:cs="Segoe UI"/>
        </w:rPr>
      </w:pPr>
      <w:r w:rsidRPr="00737643">
        <w:rPr>
          <w:rFonts w:ascii="Aptos" w:hAnsi="Aptos" w:cs="Segoe UI"/>
        </w:rPr>
        <w:t xml:space="preserve">In the event of a serious data breach the school will need to convene a Data Breach Response Team.  This may include members of SLT, the school’s DPO and a member from the school’s IT Team to assist in the further investigation of the incident, including the extent of the incident and whether any steps need to be taken to contain any breach. </w:t>
      </w:r>
    </w:p>
    <w:p w14:paraId="13F86B82" w14:textId="77777777" w:rsidR="00737643" w:rsidRPr="00737643" w:rsidRDefault="00737643" w:rsidP="00737643">
      <w:pPr>
        <w:rPr>
          <w:rFonts w:ascii="Aptos" w:hAnsi="Aptos" w:cs="Segoe UI"/>
        </w:rPr>
      </w:pPr>
    </w:p>
    <w:p w14:paraId="3C412049" w14:textId="77777777" w:rsidR="00737643" w:rsidRPr="00737643" w:rsidRDefault="00737643" w:rsidP="00737643">
      <w:pPr>
        <w:rPr>
          <w:rFonts w:ascii="Aptos" w:hAnsi="Aptos" w:cs="Segoe UI"/>
        </w:rPr>
      </w:pPr>
    </w:p>
    <w:p w14:paraId="298063FE" w14:textId="77777777" w:rsidR="00737643" w:rsidRPr="00737643" w:rsidRDefault="00737643" w:rsidP="00737643">
      <w:pPr>
        <w:rPr>
          <w:rFonts w:ascii="Aptos" w:hAnsi="Aptos" w:cs="Segoe UI"/>
        </w:rPr>
      </w:pPr>
    </w:p>
    <w:p w14:paraId="3D88C816" w14:textId="77777777" w:rsidR="00737643" w:rsidRPr="00737643" w:rsidRDefault="00737643" w:rsidP="00737643">
      <w:pPr>
        <w:rPr>
          <w:rFonts w:ascii="Aptos" w:hAnsi="Aptos" w:cs="Segoe UI"/>
        </w:rPr>
      </w:pPr>
    </w:p>
    <w:p w14:paraId="4370D267" w14:textId="77777777" w:rsidR="00737643" w:rsidRDefault="00737643" w:rsidP="00737643">
      <w:pPr>
        <w:rPr>
          <w:rFonts w:ascii="Aptos" w:hAnsi="Aptos" w:cs="Segoe UI"/>
        </w:rPr>
      </w:pPr>
    </w:p>
    <w:p w14:paraId="673A69C8" w14:textId="77777777" w:rsidR="00737643" w:rsidRDefault="00737643" w:rsidP="00737643">
      <w:pPr>
        <w:rPr>
          <w:rFonts w:ascii="Aptos" w:hAnsi="Aptos" w:cs="Segoe UI"/>
        </w:rPr>
      </w:pPr>
    </w:p>
    <w:p w14:paraId="597D8653" w14:textId="77777777" w:rsidR="00737643" w:rsidRDefault="00737643" w:rsidP="00737643">
      <w:pPr>
        <w:rPr>
          <w:rFonts w:ascii="Aptos" w:hAnsi="Aptos" w:cs="Segoe UI"/>
        </w:rPr>
      </w:pPr>
    </w:p>
    <w:p w14:paraId="1D755FCB" w14:textId="77777777" w:rsidR="00737643" w:rsidRDefault="00737643" w:rsidP="00737643">
      <w:pPr>
        <w:rPr>
          <w:rFonts w:ascii="Aptos" w:hAnsi="Aptos" w:cs="Segoe UI"/>
        </w:rPr>
      </w:pPr>
    </w:p>
    <w:p w14:paraId="0BA99F1B" w14:textId="77777777" w:rsidR="00737643" w:rsidRDefault="00737643" w:rsidP="00737643">
      <w:pPr>
        <w:rPr>
          <w:rFonts w:ascii="Aptos" w:hAnsi="Aptos" w:cs="Segoe UI"/>
        </w:rPr>
      </w:pPr>
    </w:p>
    <w:p w14:paraId="6E185335" w14:textId="77777777" w:rsidR="00737643" w:rsidRDefault="00737643" w:rsidP="00737643">
      <w:pPr>
        <w:rPr>
          <w:rFonts w:ascii="Aptos" w:hAnsi="Aptos" w:cs="Segoe UI"/>
        </w:rPr>
      </w:pPr>
    </w:p>
    <w:p w14:paraId="61810B02" w14:textId="77777777" w:rsidR="00737643" w:rsidRPr="00737643" w:rsidRDefault="00737643" w:rsidP="00737643">
      <w:pPr>
        <w:rPr>
          <w:rFonts w:ascii="Aptos" w:hAnsi="Aptos" w:cs="Segoe UI"/>
        </w:rPr>
      </w:pPr>
    </w:p>
    <w:p w14:paraId="5A448E29" w14:textId="77777777" w:rsidR="00737643" w:rsidRPr="00737643" w:rsidRDefault="00737643" w:rsidP="00737643">
      <w:pPr>
        <w:rPr>
          <w:rFonts w:ascii="Aptos" w:hAnsi="Aptos" w:cs="Segoe UI"/>
        </w:rPr>
      </w:pPr>
    </w:p>
    <w:p w14:paraId="130EA572" w14:textId="77777777" w:rsidR="00737643" w:rsidRPr="00737643" w:rsidRDefault="00737643" w:rsidP="00737643">
      <w:pPr>
        <w:rPr>
          <w:rFonts w:ascii="Aptos" w:hAnsi="Aptos" w:cs="Segoe UI"/>
        </w:rPr>
      </w:pPr>
    </w:p>
    <w:p w14:paraId="33EDC521" w14:textId="77777777" w:rsidR="00737643" w:rsidRPr="00737643" w:rsidRDefault="00737643" w:rsidP="00737643">
      <w:pPr>
        <w:rPr>
          <w:rFonts w:ascii="Aptos" w:hAnsi="Aptos" w:cs="Segoe UI"/>
        </w:rPr>
      </w:pPr>
    </w:p>
    <w:p w14:paraId="43B05E1A" w14:textId="77777777" w:rsidR="00737643" w:rsidRPr="00737643" w:rsidRDefault="00737643" w:rsidP="00737643">
      <w:pPr>
        <w:rPr>
          <w:rFonts w:ascii="Aptos" w:hAnsi="Aptos" w:cs="Segoe UI"/>
        </w:rPr>
      </w:pPr>
    </w:p>
    <w:p w14:paraId="6016E07D" w14:textId="77777777" w:rsidR="00737643" w:rsidRPr="00737643" w:rsidRDefault="00737643" w:rsidP="00737643">
      <w:pPr>
        <w:pStyle w:val="Heading2"/>
        <w:rPr>
          <w:rFonts w:ascii="Aptos" w:hAnsi="Aptos" w:cs="Segoe UI"/>
        </w:rPr>
      </w:pPr>
      <w:bookmarkStart w:id="9" w:name="_Toc181961540"/>
      <w:r w:rsidRPr="00737643">
        <w:rPr>
          <w:rFonts w:ascii="Aptos" w:hAnsi="Aptos" w:cs="Segoe UI"/>
        </w:rPr>
        <w:t>Further Information</w:t>
      </w:r>
      <w:bookmarkEnd w:id="9"/>
    </w:p>
    <w:p w14:paraId="68AEFB77" w14:textId="77777777" w:rsidR="00737643" w:rsidRPr="00737643" w:rsidRDefault="00737643" w:rsidP="00737643">
      <w:pPr>
        <w:rPr>
          <w:rFonts w:ascii="Aptos" w:hAnsi="Aptos" w:cs="Segoe UI"/>
        </w:rPr>
      </w:pPr>
    </w:p>
    <w:p w14:paraId="1BF1FF31" w14:textId="77777777" w:rsidR="00737643" w:rsidRPr="00737643" w:rsidRDefault="00737643" w:rsidP="00737643">
      <w:pPr>
        <w:rPr>
          <w:rFonts w:ascii="Aptos" w:hAnsi="Aptos" w:cs="Segoe UI"/>
        </w:rPr>
      </w:pPr>
      <w:r w:rsidRPr="00737643">
        <w:rPr>
          <w:rFonts w:ascii="Aptos" w:hAnsi="Aptos" w:cs="Segoe UI"/>
        </w:rPr>
        <w:t>The Data Breach Response Plan should be read in conjunction with the following documents:</w:t>
      </w:r>
    </w:p>
    <w:p w14:paraId="2DD7B10D" w14:textId="77777777" w:rsidR="00737643" w:rsidRPr="00737643" w:rsidRDefault="00737643" w:rsidP="00737643">
      <w:pPr>
        <w:rPr>
          <w:rFonts w:ascii="Aptos" w:hAnsi="Aptos" w:cs="Segoe UI"/>
        </w:rPr>
      </w:pPr>
    </w:p>
    <w:p w14:paraId="46B006AE" w14:textId="77777777" w:rsidR="00737643" w:rsidRPr="00737643" w:rsidRDefault="00737643" w:rsidP="005B2579">
      <w:pPr>
        <w:pStyle w:val="ListParagraph"/>
        <w:widowControl/>
        <w:numPr>
          <w:ilvl w:val="0"/>
          <w:numId w:val="18"/>
        </w:numPr>
        <w:autoSpaceDE/>
        <w:autoSpaceDN/>
        <w:spacing w:before="0" w:after="0"/>
        <w:rPr>
          <w:rFonts w:ascii="Aptos" w:hAnsi="Aptos" w:cs="Segoe UI"/>
        </w:rPr>
      </w:pPr>
      <w:r w:rsidRPr="00737643">
        <w:rPr>
          <w:rFonts w:ascii="Aptos" w:hAnsi="Aptos" w:cs="Segoe UI"/>
        </w:rPr>
        <w:t>Dealing with a Security Incident Guidance</w:t>
      </w:r>
    </w:p>
    <w:p w14:paraId="69FD1B92" w14:textId="77777777" w:rsidR="00737643" w:rsidRPr="00737643" w:rsidRDefault="00737643" w:rsidP="005B2579">
      <w:pPr>
        <w:pStyle w:val="ListParagraph"/>
        <w:widowControl/>
        <w:numPr>
          <w:ilvl w:val="0"/>
          <w:numId w:val="18"/>
        </w:numPr>
        <w:autoSpaceDE/>
        <w:autoSpaceDN/>
        <w:spacing w:before="0" w:after="0"/>
        <w:rPr>
          <w:rFonts w:ascii="Aptos" w:hAnsi="Aptos" w:cs="Segoe UI"/>
        </w:rPr>
      </w:pPr>
      <w:r w:rsidRPr="00737643">
        <w:rPr>
          <w:rFonts w:ascii="Aptos" w:hAnsi="Aptos" w:cs="Segoe UI"/>
        </w:rPr>
        <w:t>Information and Cyber Security Policy</w:t>
      </w:r>
    </w:p>
    <w:p w14:paraId="2E17B27E" w14:textId="77777777" w:rsidR="00737643" w:rsidRPr="00737643" w:rsidRDefault="00737643" w:rsidP="005B2579">
      <w:pPr>
        <w:pStyle w:val="ListParagraph"/>
        <w:widowControl/>
        <w:numPr>
          <w:ilvl w:val="0"/>
          <w:numId w:val="18"/>
        </w:numPr>
        <w:autoSpaceDE/>
        <w:autoSpaceDN/>
        <w:spacing w:before="0" w:after="0"/>
        <w:rPr>
          <w:rFonts w:ascii="Aptos" w:hAnsi="Aptos" w:cs="Segoe UI"/>
        </w:rPr>
      </w:pPr>
      <w:r w:rsidRPr="00737643">
        <w:rPr>
          <w:rFonts w:ascii="Aptos" w:hAnsi="Aptos" w:cs="Segoe UI"/>
        </w:rPr>
        <w:t>Ransomware and Data Protection Guidance</w:t>
      </w:r>
    </w:p>
    <w:p w14:paraId="5E274850" w14:textId="77777777" w:rsidR="00737643" w:rsidRPr="00737643" w:rsidRDefault="00737643" w:rsidP="00737643">
      <w:pPr>
        <w:rPr>
          <w:rFonts w:ascii="Aptos" w:hAnsi="Aptos" w:cs="Segoe UI"/>
        </w:rPr>
      </w:pPr>
    </w:p>
    <w:p w14:paraId="240E1C47" w14:textId="77777777" w:rsidR="00737643" w:rsidRPr="00737643" w:rsidRDefault="00737643" w:rsidP="00737643">
      <w:pPr>
        <w:rPr>
          <w:rFonts w:ascii="Aptos" w:hAnsi="Aptos" w:cs="Segoe UI"/>
        </w:rPr>
      </w:pPr>
      <w:r w:rsidRPr="00737643">
        <w:rPr>
          <w:rFonts w:ascii="Aptos" w:hAnsi="Aptos" w:cs="Segoe UI"/>
        </w:rPr>
        <w:t xml:space="preserve">Further advice and assistance around any Information Governance matters (including for example Data Protection, data security and FOI requests) is available to schools by contacting the school's Data Protection Officer (DPO)]. </w:t>
      </w:r>
    </w:p>
    <w:p w14:paraId="4C5F82E5" w14:textId="77777777" w:rsidR="00737643" w:rsidRPr="00737643" w:rsidRDefault="00737643" w:rsidP="00737643">
      <w:pPr>
        <w:rPr>
          <w:rFonts w:ascii="Aptos" w:hAnsi="Aptos" w:cs="Segoe UI"/>
          <w:bCs/>
          <w:color w:val="0070C0"/>
        </w:rPr>
      </w:pPr>
    </w:p>
    <w:p w14:paraId="072D6063" w14:textId="77777777" w:rsidR="00737643" w:rsidRPr="00737643" w:rsidRDefault="00737643" w:rsidP="00737643">
      <w:pPr>
        <w:rPr>
          <w:rFonts w:ascii="Aptos" w:hAnsi="Aptos" w:cs="Segoe UI"/>
          <w:bCs/>
        </w:rPr>
      </w:pPr>
      <w:r w:rsidRPr="00737643">
        <w:rPr>
          <w:rFonts w:ascii="Aptos" w:hAnsi="Aptos" w:cs="Segoe UI"/>
          <w:bCs/>
        </w:rPr>
        <w:t xml:space="preserve">James Gray - </w:t>
      </w:r>
    </w:p>
    <w:p w14:paraId="72D77D98" w14:textId="77777777" w:rsidR="00737643" w:rsidRPr="00737643" w:rsidRDefault="00737643" w:rsidP="00737643">
      <w:pPr>
        <w:rPr>
          <w:rFonts w:ascii="Aptos" w:hAnsi="Aptos" w:cs="Segoe UI"/>
          <w:bCs/>
        </w:rPr>
      </w:pPr>
      <w:r w:rsidRPr="00737643">
        <w:rPr>
          <w:rFonts w:ascii="Aptos" w:hAnsi="Aptos" w:cs="Segoe UI"/>
          <w:bCs/>
        </w:rPr>
        <w:t>Dudley MBC, The Council House, Dudley, DY1 1HF</w:t>
      </w:r>
    </w:p>
    <w:p w14:paraId="4FFA22EF" w14:textId="77777777" w:rsidR="00737643" w:rsidRPr="00737643" w:rsidRDefault="00737643" w:rsidP="00737643">
      <w:pPr>
        <w:rPr>
          <w:rFonts w:ascii="Aptos" w:hAnsi="Aptos" w:cs="Segoe UI"/>
          <w:bCs/>
        </w:rPr>
      </w:pPr>
      <w:r w:rsidRPr="00737643">
        <w:rPr>
          <w:rFonts w:ascii="Aptos" w:hAnsi="Aptos" w:cs="Segoe UI"/>
          <w:bCs/>
        </w:rPr>
        <w:t xml:space="preserve">Email: james.gray@dudley.gov.uk </w:t>
      </w:r>
      <w:proofErr w:type="spellStart"/>
      <w:r w:rsidRPr="00737643">
        <w:rPr>
          <w:rFonts w:ascii="Aptos" w:hAnsi="Aptos" w:cs="Segoe UI"/>
          <w:bCs/>
        </w:rPr>
        <w:t>tel</w:t>
      </w:r>
      <w:proofErr w:type="spellEnd"/>
      <w:r w:rsidRPr="00737643">
        <w:rPr>
          <w:rFonts w:ascii="Aptos" w:hAnsi="Aptos" w:cs="Segoe UI"/>
          <w:bCs/>
        </w:rPr>
        <w:t>: 01384 815607</w:t>
      </w:r>
    </w:p>
    <w:p w14:paraId="4A1B0842" w14:textId="77777777" w:rsidR="00737643" w:rsidRPr="00737643" w:rsidRDefault="00737643" w:rsidP="00737643">
      <w:pPr>
        <w:rPr>
          <w:rFonts w:ascii="Aptos" w:hAnsi="Aptos" w:cs="Segoe UI"/>
          <w:bCs/>
          <w:color w:val="0070C0"/>
        </w:rPr>
      </w:pPr>
    </w:p>
    <w:p w14:paraId="0A18B93A" w14:textId="77777777" w:rsidR="00737643" w:rsidRPr="00737643" w:rsidRDefault="00737643" w:rsidP="00737643">
      <w:pPr>
        <w:rPr>
          <w:rFonts w:ascii="Aptos" w:hAnsi="Aptos" w:cs="Segoe UI"/>
          <w:bCs/>
          <w:color w:val="0070C0"/>
        </w:rPr>
      </w:pPr>
    </w:p>
    <w:p w14:paraId="71869319" w14:textId="77777777" w:rsidR="00737643" w:rsidRPr="00737643" w:rsidRDefault="00737643" w:rsidP="00737643">
      <w:pPr>
        <w:rPr>
          <w:rFonts w:ascii="Aptos" w:hAnsi="Aptos" w:cs="Segoe UI"/>
          <w:bCs/>
          <w:color w:val="0070C0"/>
        </w:rPr>
      </w:pPr>
    </w:p>
    <w:p w14:paraId="52C62CA7" w14:textId="77777777" w:rsidR="00737643" w:rsidRPr="00737643" w:rsidRDefault="00737643" w:rsidP="00737643">
      <w:pPr>
        <w:rPr>
          <w:rFonts w:ascii="Aptos" w:hAnsi="Aptos" w:cs="Segoe UI"/>
          <w:bCs/>
          <w:color w:val="0070C0"/>
        </w:rPr>
      </w:pPr>
    </w:p>
    <w:p w14:paraId="17ABE534" w14:textId="77777777" w:rsidR="00737643" w:rsidRPr="00737643" w:rsidRDefault="00737643" w:rsidP="00737643">
      <w:pPr>
        <w:rPr>
          <w:rFonts w:ascii="Aptos" w:hAnsi="Aptos" w:cs="Segoe UI"/>
          <w:bCs/>
          <w:color w:val="0070C0"/>
        </w:rPr>
      </w:pPr>
    </w:p>
    <w:p w14:paraId="3884A9E6" w14:textId="77777777" w:rsidR="00737643" w:rsidRPr="00737643" w:rsidRDefault="00737643" w:rsidP="00737643">
      <w:pPr>
        <w:rPr>
          <w:rFonts w:ascii="Aptos" w:hAnsi="Aptos" w:cs="Segoe UI"/>
          <w:bCs/>
          <w:color w:val="0070C0"/>
        </w:rPr>
      </w:pPr>
    </w:p>
    <w:p w14:paraId="5476A443" w14:textId="77777777" w:rsidR="00737643" w:rsidRPr="00737643" w:rsidRDefault="00737643" w:rsidP="00737643">
      <w:pPr>
        <w:rPr>
          <w:rFonts w:ascii="Aptos" w:hAnsi="Aptos" w:cs="Segoe UI"/>
          <w:bCs/>
          <w:color w:val="0070C0"/>
        </w:rPr>
      </w:pPr>
    </w:p>
    <w:p w14:paraId="668871A8" w14:textId="77777777" w:rsidR="00737643" w:rsidRPr="00737643" w:rsidRDefault="00737643" w:rsidP="00737643">
      <w:pPr>
        <w:rPr>
          <w:rFonts w:ascii="Aptos" w:hAnsi="Aptos" w:cs="Segoe UI"/>
          <w:bCs/>
          <w:color w:val="0070C0"/>
        </w:rPr>
      </w:pPr>
    </w:p>
    <w:p w14:paraId="1B7D39A3" w14:textId="77777777" w:rsidR="00737643" w:rsidRPr="00737643" w:rsidRDefault="00737643" w:rsidP="00737643">
      <w:pPr>
        <w:rPr>
          <w:rFonts w:ascii="Aptos" w:hAnsi="Aptos" w:cs="Segoe UI"/>
          <w:bCs/>
          <w:color w:val="0070C0"/>
        </w:rPr>
      </w:pPr>
    </w:p>
    <w:p w14:paraId="2E18E281" w14:textId="77777777" w:rsidR="00737643" w:rsidRPr="00737643" w:rsidRDefault="00737643" w:rsidP="00737643">
      <w:pPr>
        <w:rPr>
          <w:rFonts w:ascii="Aptos" w:hAnsi="Aptos" w:cs="Segoe UI"/>
          <w:bCs/>
          <w:color w:val="0070C0"/>
        </w:rPr>
      </w:pPr>
    </w:p>
    <w:p w14:paraId="0BB642DD" w14:textId="77777777" w:rsidR="00737643" w:rsidRPr="00737643" w:rsidRDefault="00737643" w:rsidP="00737643">
      <w:pPr>
        <w:rPr>
          <w:rFonts w:ascii="Aptos" w:hAnsi="Aptos" w:cs="Segoe UI"/>
          <w:bCs/>
          <w:color w:val="0070C0"/>
        </w:rPr>
      </w:pPr>
    </w:p>
    <w:p w14:paraId="6A2FBD26" w14:textId="77777777" w:rsidR="00737643" w:rsidRPr="00737643" w:rsidRDefault="00737643" w:rsidP="00737643">
      <w:pPr>
        <w:rPr>
          <w:rFonts w:ascii="Aptos" w:hAnsi="Aptos" w:cs="Segoe UI"/>
          <w:bCs/>
          <w:color w:val="0070C0"/>
        </w:rPr>
      </w:pPr>
    </w:p>
    <w:p w14:paraId="447842BB" w14:textId="77777777" w:rsidR="00737643" w:rsidRPr="00737643" w:rsidRDefault="00737643" w:rsidP="00737643">
      <w:pPr>
        <w:rPr>
          <w:rFonts w:ascii="Aptos" w:hAnsi="Aptos" w:cs="Segoe UI"/>
          <w:bCs/>
          <w:color w:val="0070C0"/>
        </w:rPr>
      </w:pPr>
    </w:p>
    <w:p w14:paraId="54A4D74D" w14:textId="77777777" w:rsidR="00737643" w:rsidRPr="00737643" w:rsidRDefault="00737643" w:rsidP="00737643">
      <w:pPr>
        <w:rPr>
          <w:rFonts w:ascii="Aptos" w:hAnsi="Aptos" w:cs="Segoe UI"/>
          <w:bCs/>
          <w:color w:val="0070C0"/>
        </w:rPr>
      </w:pPr>
    </w:p>
    <w:p w14:paraId="52E476DE" w14:textId="77777777" w:rsidR="00737643" w:rsidRPr="00737643" w:rsidRDefault="00737643" w:rsidP="00737643">
      <w:pPr>
        <w:rPr>
          <w:rFonts w:ascii="Aptos" w:hAnsi="Aptos" w:cs="Segoe UI"/>
          <w:bCs/>
          <w:color w:val="0070C0"/>
        </w:rPr>
      </w:pPr>
    </w:p>
    <w:p w14:paraId="21B110F2" w14:textId="77777777" w:rsidR="00737643" w:rsidRPr="00737643" w:rsidRDefault="00737643" w:rsidP="00737643">
      <w:pPr>
        <w:rPr>
          <w:rFonts w:ascii="Aptos" w:hAnsi="Aptos" w:cs="Segoe UI"/>
          <w:bCs/>
          <w:color w:val="0070C0"/>
        </w:rPr>
      </w:pPr>
    </w:p>
    <w:p w14:paraId="20E3D5C7" w14:textId="77777777" w:rsidR="00737643" w:rsidRDefault="00737643" w:rsidP="00737643">
      <w:pPr>
        <w:rPr>
          <w:rFonts w:ascii="Aptos" w:hAnsi="Aptos" w:cs="Segoe UI"/>
          <w:bCs/>
          <w:color w:val="0070C0"/>
        </w:rPr>
      </w:pPr>
    </w:p>
    <w:p w14:paraId="3A2F9598" w14:textId="77777777" w:rsidR="00737643" w:rsidRDefault="00737643" w:rsidP="00737643">
      <w:pPr>
        <w:rPr>
          <w:rFonts w:ascii="Aptos" w:hAnsi="Aptos" w:cs="Segoe UI"/>
          <w:bCs/>
          <w:color w:val="0070C0"/>
        </w:rPr>
      </w:pPr>
    </w:p>
    <w:p w14:paraId="3AFEB9BC" w14:textId="77777777" w:rsidR="00737643" w:rsidRDefault="00737643" w:rsidP="00737643">
      <w:pPr>
        <w:rPr>
          <w:rFonts w:ascii="Aptos" w:hAnsi="Aptos" w:cs="Segoe UI"/>
          <w:bCs/>
          <w:color w:val="0070C0"/>
        </w:rPr>
      </w:pPr>
    </w:p>
    <w:p w14:paraId="782C56FA" w14:textId="77777777" w:rsidR="00737643" w:rsidRDefault="00737643" w:rsidP="00737643">
      <w:pPr>
        <w:rPr>
          <w:rFonts w:ascii="Aptos" w:hAnsi="Aptos" w:cs="Segoe UI"/>
          <w:bCs/>
          <w:color w:val="0070C0"/>
        </w:rPr>
      </w:pPr>
    </w:p>
    <w:p w14:paraId="3A63189D" w14:textId="77777777" w:rsidR="00737643" w:rsidRDefault="00737643" w:rsidP="00737643">
      <w:pPr>
        <w:rPr>
          <w:rFonts w:ascii="Aptos" w:hAnsi="Aptos" w:cs="Segoe UI"/>
          <w:bCs/>
          <w:color w:val="0070C0"/>
        </w:rPr>
      </w:pPr>
    </w:p>
    <w:p w14:paraId="4656391B" w14:textId="77777777" w:rsidR="00737643" w:rsidRDefault="00737643" w:rsidP="00737643">
      <w:pPr>
        <w:rPr>
          <w:rFonts w:ascii="Aptos" w:hAnsi="Aptos" w:cs="Segoe UI"/>
          <w:bCs/>
          <w:color w:val="0070C0"/>
        </w:rPr>
      </w:pPr>
    </w:p>
    <w:p w14:paraId="5D396B04" w14:textId="77777777" w:rsidR="00737643" w:rsidRDefault="00737643" w:rsidP="00737643">
      <w:pPr>
        <w:rPr>
          <w:rFonts w:ascii="Aptos" w:hAnsi="Aptos" w:cs="Segoe UI"/>
          <w:bCs/>
          <w:color w:val="0070C0"/>
        </w:rPr>
      </w:pPr>
    </w:p>
    <w:p w14:paraId="5A9C47D8" w14:textId="77777777" w:rsidR="00737643" w:rsidRDefault="00737643" w:rsidP="00737643">
      <w:pPr>
        <w:rPr>
          <w:rFonts w:ascii="Aptos" w:hAnsi="Aptos" w:cs="Segoe UI"/>
          <w:bCs/>
          <w:color w:val="0070C0"/>
        </w:rPr>
      </w:pPr>
    </w:p>
    <w:p w14:paraId="33A08993" w14:textId="77777777" w:rsidR="00737643" w:rsidRDefault="00737643" w:rsidP="00737643">
      <w:pPr>
        <w:rPr>
          <w:rFonts w:ascii="Aptos" w:hAnsi="Aptos" w:cs="Segoe UI"/>
          <w:bCs/>
          <w:color w:val="0070C0"/>
        </w:rPr>
      </w:pPr>
    </w:p>
    <w:p w14:paraId="6553587E" w14:textId="77777777" w:rsidR="00737643" w:rsidRDefault="00737643" w:rsidP="00737643">
      <w:pPr>
        <w:rPr>
          <w:rFonts w:ascii="Aptos" w:hAnsi="Aptos" w:cs="Segoe UI"/>
          <w:bCs/>
          <w:color w:val="0070C0"/>
        </w:rPr>
      </w:pPr>
    </w:p>
    <w:p w14:paraId="6C64C238" w14:textId="77777777" w:rsidR="00737643" w:rsidRDefault="00737643" w:rsidP="00737643">
      <w:pPr>
        <w:rPr>
          <w:rFonts w:ascii="Aptos" w:hAnsi="Aptos" w:cs="Segoe UI"/>
          <w:bCs/>
          <w:color w:val="0070C0"/>
        </w:rPr>
      </w:pPr>
    </w:p>
    <w:p w14:paraId="582FD3F9" w14:textId="77777777" w:rsidR="00737643" w:rsidRPr="00737643" w:rsidRDefault="00737643" w:rsidP="00737643">
      <w:pPr>
        <w:rPr>
          <w:rFonts w:ascii="Aptos" w:hAnsi="Aptos" w:cs="Segoe UI"/>
          <w:bCs/>
          <w:color w:val="0070C0"/>
        </w:rPr>
      </w:pPr>
    </w:p>
    <w:p w14:paraId="5F8D002B" w14:textId="77777777" w:rsidR="00737643" w:rsidRPr="00737643" w:rsidRDefault="00737643" w:rsidP="00737643">
      <w:pPr>
        <w:rPr>
          <w:rFonts w:ascii="Aptos" w:hAnsi="Aptos" w:cs="Segoe UI"/>
          <w:bCs/>
          <w:color w:val="0070C0"/>
        </w:rPr>
      </w:pPr>
    </w:p>
    <w:p w14:paraId="3F4C5966" w14:textId="77777777" w:rsidR="00737643" w:rsidRPr="00737643" w:rsidRDefault="00737643" w:rsidP="00737643">
      <w:pPr>
        <w:rPr>
          <w:rFonts w:ascii="Aptos" w:hAnsi="Aptos" w:cs="Segoe UI"/>
          <w:bCs/>
          <w:color w:val="0070C0"/>
        </w:rPr>
      </w:pPr>
    </w:p>
    <w:p w14:paraId="6F0E677B" w14:textId="77777777" w:rsidR="00737643" w:rsidRPr="00737643" w:rsidRDefault="00737643" w:rsidP="00737643">
      <w:pPr>
        <w:rPr>
          <w:rFonts w:ascii="Aptos" w:hAnsi="Aptos" w:cs="Segoe UI"/>
          <w:bCs/>
          <w:color w:val="0070C0"/>
        </w:rPr>
      </w:pPr>
    </w:p>
    <w:p w14:paraId="16A4DA30" w14:textId="77777777" w:rsidR="00737643" w:rsidRPr="00737643" w:rsidRDefault="00737643" w:rsidP="00737643">
      <w:pPr>
        <w:rPr>
          <w:rFonts w:ascii="Aptos" w:hAnsi="Aptos" w:cs="Segoe UI"/>
          <w:bCs/>
          <w:color w:val="0070C0"/>
        </w:rPr>
      </w:pPr>
    </w:p>
    <w:p w14:paraId="4D532AB2" w14:textId="77777777" w:rsidR="00737643" w:rsidRPr="00737643" w:rsidRDefault="00737643" w:rsidP="00737643">
      <w:pPr>
        <w:rPr>
          <w:rFonts w:ascii="Aptos" w:hAnsi="Aptos" w:cs="Segoe UI"/>
          <w:bCs/>
          <w:color w:val="0070C0"/>
        </w:rPr>
      </w:pPr>
    </w:p>
    <w:p w14:paraId="0A99BE8B" w14:textId="77777777" w:rsidR="00737643" w:rsidRPr="00737643" w:rsidRDefault="00737643" w:rsidP="00737643">
      <w:pPr>
        <w:pStyle w:val="Heading2"/>
        <w:rPr>
          <w:rFonts w:ascii="Aptos" w:hAnsi="Aptos" w:cs="Segoe UI"/>
        </w:rPr>
      </w:pPr>
      <w:bookmarkStart w:id="10" w:name="_Toc181961541"/>
      <w:r w:rsidRPr="00737643">
        <w:rPr>
          <w:rFonts w:ascii="Aptos" w:hAnsi="Aptos" w:cs="Segoe UI"/>
        </w:rPr>
        <w:t>Reporting a Data Breach Plan (Appendix 1)</w:t>
      </w:r>
      <w:bookmarkEnd w:id="10"/>
    </w:p>
    <w:p w14:paraId="472F7FBC" w14:textId="77777777" w:rsidR="00737643" w:rsidRPr="00737643" w:rsidRDefault="00737643" w:rsidP="00737643">
      <w:pPr>
        <w:rPr>
          <w:rFonts w:ascii="Aptos" w:hAnsi="Aptos" w:cs="Segoe UI"/>
        </w:rPr>
      </w:pPr>
    </w:p>
    <w:tbl>
      <w:tblPr>
        <w:tblStyle w:val="TableGrid"/>
        <w:tblW w:w="9493" w:type="dxa"/>
        <w:tblLook w:val="04A0" w:firstRow="1" w:lastRow="0" w:firstColumn="1" w:lastColumn="0" w:noHBand="0" w:noVBand="1"/>
      </w:tblPr>
      <w:tblGrid>
        <w:gridCol w:w="4248"/>
        <w:gridCol w:w="5245"/>
      </w:tblGrid>
      <w:tr w:rsidR="00737643" w:rsidRPr="00737643" w14:paraId="1E9D02F1" w14:textId="77777777" w:rsidTr="00A5508B">
        <w:tc>
          <w:tcPr>
            <w:tcW w:w="4248" w:type="dxa"/>
            <w:shd w:val="clear" w:color="auto" w:fill="D9D9D9" w:themeFill="background1" w:themeFillShade="D9"/>
          </w:tcPr>
          <w:p w14:paraId="044433B4" w14:textId="77777777" w:rsidR="00737643" w:rsidRPr="00737643" w:rsidRDefault="00737643" w:rsidP="00A5508B">
            <w:pPr>
              <w:jc w:val="center"/>
              <w:rPr>
                <w:rFonts w:ascii="Aptos" w:hAnsi="Aptos" w:cs="Segoe UI"/>
                <w:b/>
                <w:bCs/>
              </w:rPr>
            </w:pPr>
            <w:r w:rsidRPr="00737643">
              <w:rPr>
                <w:rFonts w:ascii="Aptos" w:hAnsi="Aptos" w:cs="Segoe UI"/>
                <w:b/>
                <w:bCs/>
              </w:rPr>
              <w:t>Question</w:t>
            </w:r>
          </w:p>
        </w:tc>
        <w:tc>
          <w:tcPr>
            <w:tcW w:w="5245" w:type="dxa"/>
            <w:shd w:val="clear" w:color="auto" w:fill="D9D9D9" w:themeFill="background1" w:themeFillShade="D9"/>
          </w:tcPr>
          <w:p w14:paraId="47804327" w14:textId="77777777" w:rsidR="00737643" w:rsidRPr="00737643" w:rsidRDefault="00737643" w:rsidP="00A5508B">
            <w:pPr>
              <w:jc w:val="center"/>
              <w:rPr>
                <w:rFonts w:ascii="Aptos" w:hAnsi="Aptos" w:cs="Segoe UI"/>
                <w:b/>
                <w:bCs/>
              </w:rPr>
            </w:pPr>
            <w:r w:rsidRPr="00737643">
              <w:rPr>
                <w:rFonts w:ascii="Aptos" w:hAnsi="Aptos" w:cs="Segoe UI"/>
                <w:b/>
                <w:bCs/>
              </w:rPr>
              <w:t>Response</w:t>
            </w:r>
          </w:p>
        </w:tc>
      </w:tr>
      <w:tr w:rsidR="00737643" w:rsidRPr="00737643" w14:paraId="05845272" w14:textId="77777777" w:rsidTr="00A5508B">
        <w:tc>
          <w:tcPr>
            <w:tcW w:w="4248" w:type="dxa"/>
          </w:tcPr>
          <w:p w14:paraId="08868DE1" w14:textId="77777777" w:rsidR="00737643" w:rsidRPr="00737643" w:rsidRDefault="00737643" w:rsidP="00A5508B">
            <w:pPr>
              <w:rPr>
                <w:rFonts w:ascii="Aptos" w:hAnsi="Aptos" w:cs="Segoe UI"/>
              </w:rPr>
            </w:pPr>
            <w:r w:rsidRPr="00737643">
              <w:rPr>
                <w:rFonts w:ascii="Aptos" w:hAnsi="Aptos" w:cs="Segoe UI"/>
              </w:rPr>
              <w:t>Date and time this record was completed</w:t>
            </w:r>
          </w:p>
          <w:p w14:paraId="2CFD984D" w14:textId="77777777" w:rsidR="00737643" w:rsidRPr="00737643" w:rsidRDefault="00737643" w:rsidP="00A5508B">
            <w:pPr>
              <w:rPr>
                <w:rFonts w:ascii="Aptos" w:hAnsi="Aptos" w:cs="Segoe UI"/>
              </w:rPr>
            </w:pPr>
          </w:p>
        </w:tc>
        <w:tc>
          <w:tcPr>
            <w:tcW w:w="5245" w:type="dxa"/>
          </w:tcPr>
          <w:p w14:paraId="17C89838" w14:textId="77777777" w:rsidR="00737643" w:rsidRPr="00737643" w:rsidRDefault="00737643" w:rsidP="00A5508B">
            <w:pPr>
              <w:rPr>
                <w:rFonts w:ascii="Aptos" w:hAnsi="Aptos" w:cs="Segoe UI"/>
              </w:rPr>
            </w:pPr>
          </w:p>
        </w:tc>
      </w:tr>
      <w:tr w:rsidR="00737643" w:rsidRPr="00737643" w14:paraId="58B4690F" w14:textId="77777777" w:rsidTr="00A5508B">
        <w:tc>
          <w:tcPr>
            <w:tcW w:w="4248" w:type="dxa"/>
          </w:tcPr>
          <w:p w14:paraId="405B986F" w14:textId="77777777" w:rsidR="00737643" w:rsidRPr="00737643" w:rsidRDefault="00737643" w:rsidP="00A5508B">
            <w:pPr>
              <w:rPr>
                <w:rFonts w:ascii="Aptos" w:hAnsi="Aptos" w:cs="Segoe UI"/>
              </w:rPr>
            </w:pPr>
            <w:r w:rsidRPr="00737643">
              <w:rPr>
                <w:rFonts w:ascii="Aptos" w:hAnsi="Aptos" w:cs="Segoe UI"/>
              </w:rPr>
              <w:t>Name of person completing this record</w:t>
            </w:r>
          </w:p>
          <w:p w14:paraId="14F3BCEF" w14:textId="77777777" w:rsidR="00737643" w:rsidRPr="00737643" w:rsidRDefault="00737643" w:rsidP="00A5508B">
            <w:pPr>
              <w:rPr>
                <w:rFonts w:ascii="Aptos" w:hAnsi="Aptos" w:cs="Segoe UI"/>
              </w:rPr>
            </w:pPr>
          </w:p>
        </w:tc>
        <w:tc>
          <w:tcPr>
            <w:tcW w:w="5245" w:type="dxa"/>
          </w:tcPr>
          <w:p w14:paraId="65A3D1CC" w14:textId="77777777" w:rsidR="00737643" w:rsidRPr="00737643" w:rsidRDefault="00737643" w:rsidP="00A5508B">
            <w:pPr>
              <w:rPr>
                <w:rFonts w:ascii="Aptos" w:hAnsi="Aptos" w:cs="Segoe UI"/>
              </w:rPr>
            </w:pPr>
          </w:p>
        </w:tc>
      </w:tr>
      <w:tr w:rsidR="00737643" w:rsidRPr="00737643" w14:paraId="0C4F926C" w14:textId="77777777" w:rsidTr="00A5508B">
        <w:tc>
          <w:tcPr>
            <w:tcW w:w="4248" w:type="dxa"/>
          </w:tcPr>
          <w:p w14:paraId="1C2F3826" w14:textId="77777777" w:rsidR="00737643" w:rsidRPr="00737643" w:rsidRDefault="00737643" w:rsidP="00A5508B">
            <w:pPr>
              <w:rPr>
                <w:rFonts w:ascii="Aptos" w:hAnsi="Aptos" w:cs="Segoe UI"/>
              </w:rPr>
            </w:pPr>
            <w:r w:rsidRPr="00737643">
              <w:rPr>
                <w:rFonts w:ascii="Aptos" w:hAnsi="Aptos" w:cs="Segoe UI"/>
              </w:rPr>
              <w:t>General description of the breach</w:t>
            </w:r>
          </w:p>
          <w:p w14:paraId="5A89B928" w14:textId="77777777" w:rsidR="00737643" w:rsidRPr="00737643" w:rsidRDefault="00737643" w:rsidP="00A5508B">
            <w:pPr>
              <w:rPr>
                <w:rFonts w:ascii="Aptos" w:hAnsi="Aptos" w:cs="Segoe UI"/>
              </w:rPr>
            </w:pPr>
          </w:p>
        </w:tc>
        <w:tc>
          <w:tcPr>
            <w:tcW w:w="5245" w:type="dxa"/>
          </w:tcPr>
          <w:p w14:paraId="70912BF0" w14:textId="77777777" w:rsidR="00737643" w:rsidRPr="00737643" w:rsidRDefault="00737643" w:rsidP="00A5508B">
            <w:pPr>
              <w:rPr>
                <w:rFonts w:ascii="Aptos" w:hAnsi="Aptos" w:cs="Segoe UI"/>
              </w:rPr>
            </w:pPr>
          </w:p>
        </w:tc>
      </w:tr>
      <w:tr w:rsidR="00737643" w:rsidRPr="00737643" w14:paraId="389C5C30" w14:textId="77777777" w:rsidTr="00A5508B">
        <w:tc>
          <w:tcPr>
            <w:tcW w:w="4248" w:type="dxa"/>
          </w:tcPr>
          <w:p w14:paraId="63B0F301" w14:textId="77777777" w:rsidR="00737643" w:rsidRPr="00737643" w:rsidRDefault="00737643" w:rsidP="00A5508B">
            <w:pPr>
              <w:rPr>
                <w:rFonts w:ascii="Aptos" w:hAnsi="Aptos" w:cs="Segoe UI"/>
              </w:rPr>
            </w:pPr>
            <w:r w:rsidRPr="00737643">
              <w:rPr>
                <w:rFonts w:ascii="Aptos" w:hAnsi="Aptos" w:cs="Segoe UI"/>
              </w:rPr>
              <w:t>Name and job title of person who originally reported the breach / suspected breach</w:t>
            </w:r>
          </w:p>
          <w:p w14:paraId="166748EE" w14:textId="77777777" w:rsidR="00737643" w:rsidRPr="00737643" w:rsidRDefault="00737643" w:rsidP="00A5508B">
            <w:pPr>
              <w:rPr>
                <w:rFonts w:ascii="Aptos" w:hAnsi="Aptos" w:cs="Segoe UI"/>
              </w:rPr>
            </w:pPr>
          </w:p>
        </w:tc>
        <w:tc>
          <w:tcPr>
            <w:tcW w:w="5245" w:type="dxa"/>
          </w:tcPr>
          <w:p w14:paraId="13658497" w14:textId="77777777" w:rsidR="00737643" w:rsidRPr="00737643" w:rsidRDefault="00737643" w:rsidP="00A5508B">
            <w:pPr>
              <w:rPr>
                <w:rFonts w:ascii="Aptos" w:hAnsi="Aptos" w:cs="Segoe UI"/>
              </w:rPr>
            </w:pPr>
          </w:p>
        </w:tc>
      </w:tr>
      <w:tr w:rsidR="00737643" w:rsidRPr="00737643" w14:paraId="42A47FF4" w14:textId="77777777" w:rsidTr="00A5508B">
        <w:tc>
          <w:tcPr>
            <w:tcW w:w="4248" w:type="dxa"/>
          </w:tcPr>
          <w:p w14:paraId="61897447" w14:textId="77777777" w:rsidR="00737643" w:rsidRPr="00737643" w:rsidRDefault="00737643" w:rsidP="00A5508B">
            <w:pPr>
              <w:rPr>
                <w:rFonts w:ascii="Aptos" w:hAnsi="Aptos" w:cs="Segoe UI"/>
              </w:rPr>
            </w:pPr>
            <w:r w:rsidRPr="00737643">
              <w:rPr>
                <w:rFonts w:ascii="Aptos" w:hAnsi="Aptos" w:cs="Segoe UI"/>
              </w:rPr>
              <w:t>Date and time the breach / suspected breach was reported</w:t>
            </w:r>
          </w:p>
          <w:p w14:paraId="713EB5A3" w14:textId="77777777" w:rsidR="00737643" w:rsidRPr="00737643" w:rsidRDefault="00737643" w:rsidP="00A5508B">
            <w:pPr>
              <w:rPr>
                <w:rFonts w:ascii="Aptos" w:hAnsi="Aptos" w:cs="Segoe UI"/>
              </w:rPr>
            </w:pPr>
          </w:p>
        </w:tc>
        <w:tc>
          <w:tcPr>
            <w:tcW w:w="5245" w:type="dxa"/>
          </w:tcPr>
          <w:p w14:paraId="0DCB12FF" w14:textId="77777777" w:rsidR="00737643" w:rsidRPr="00737643" w:rsidRDefault="00737643" w:rsidP="00A5508B">
            <w:pPr>
              <w:rPr>
                <w:rFonts w:ascii="Aptos" w:hAnsi="Aptos" w:cs="Segoe UI"/>
              </w:rPr>
            </w:pPr>
          </w:p>
        </w:tc>
      </w:tr>
      <w:tr w:rsidR="00737643" w:rsidRPr="00737643" w14:paraId="14B3B1AE" w14:textId="77777777" w:rsidTr="00A5508B">
        <w:tc>
          <w:tcPr>
            <w:tcW w:w="4248" w:type="dxa"/>
          </w:tcPr>
          <w:p w14:paraId="3BCD79C6" w14:textId="77777777" w:rsidR="00737643" w:rsidRPr="00737643" w:rsidRDefault="00737643" w:rsidP="00A5508B">
            <w:pPr>
              <w:rPr>
                <w:rFonts w:ascii="Aptos" w:hAnsi="Aptos" w:cs="Segoe UI"/>
              </w:rPr>
            </w:pPr>
            <w:r w:rsidRPr="00737643">
              <w:rPr>
                <w:rFonts w:ascii="Aptos" w:hAnsi="Aptos" w:cs="Segoe UI"/>
              </w:rPr>
              <w:t>Who was the breach / suspected breach reported to?</w:t>
            </w:r>
          </w:p>
          <w:p w14:paraId="54C57B5E" w14:textId="77777777" w:rsidR="00737643" w:rsidRPr="00737643" w:rsidRDefault="00737643" w:rsidP="00A5508B">
            <w:pPr>
              <w:rPr>
                <w:rFonts w:ascii="Aptos" w:hAnsi="Aptos" w:cs="Segoe UI"/>
              </w:rPr>
            </w:pPr>
          </w:p>
        </w:tc>
        <w:tc>
          <w:tcPr>
            <w:tcW w:w="5245" w:type="dxa"/>
          </w:tcPr>
          <w:p w14:paraId="371AA834" w14:textId="77777777" w:rsidR="00737643" w:rsidRPr="00737643" w:rsidRDefault="00737643" w:rsidP="00A5508B">
            <w:pPr>
              <w:rPr>
                <w:rFonts w:ascii="Aptos" w:hAnsi="Aptos" w:cs="Segoe UI"/>
              </w:rPr>
            </w:pPr>
          </w:p>
        </w:tc>
      </w:tr>
      <w:tr w:rsidR="00737643" w:rsidRPr="00737643" w14:paraId="03DB16B9" w14:textId="77777777" w:rsidTr="00A5508B">
        <w:tc>
          <w:tcPr>
            <w:tcW w:w="4248" w:type="dxa"/>
          </w:tcPr>
          <w:p w14:paraId="4CB40B12" w14:textId="77777777" w:rsidR="00737643" w:rsidRPr="00737643" w:rsidRDefault="00737643" w:rsidP="00A5508B">
            <w:pPr>
              <w:rPr>
                <w:rFonts w:ascii="Aptos" w:hAnsi="Aptos" w:cs="Segoe UI"/>
              </w:rPr>
            </w:pPr>
            <w:r w:rsidRPr="00737643">
              <w:rPr>
                <w:rFonts w:ascii="Aptos" w:hAnsi="Aptos" w:cs="Segoe UI"/>
              </w:rPr>
              <w:t>Has the Data Protection Officer been informed?</w:t>
            </w:r>
          </w:p>
          <w:p w14:paraId="3219877C" w14:textId="77777777" w:rsidR="00737643" w:rsidRPr="00737643" w:rsidRDefault="00737643" w:rsidP="00A5508B">
            <w:pPr>
              <w:rPr>
                <w:rFonts w:ascii="Aptos" w:hAnsi="Aptos" w:cs="Segoe UI"/>
              </w:rPr>
            </w:pPr>
          </w:p>
        </w:tc>
        <w:tc>
          <w:tcPr>
            <w:tcW w:w="5245" w:type="dxa"/>
          </w:tcPr>
          <w:p w14:paraId="186F60A3" w14:textId="77777777" w:rsidR="00737643" w:rsidRPr="00737643" w:rsidRDefault="00737643" w:rsidP="00A5508B">
            <w:pPr>
              <w:rPr>
                <w:rFonts w:ascii="Aptos" w:hAnsi="Aptos" w:cs="Segoe UI"/>
              </w:rPr>
            </w:pPr>
          </w:p>
        </w:tc>
      </w:tr>
      <w:tr w:rsidR="00737643" w:rsidRPr="00737643" w14:paraId="06BE6CB1" w14:textId="77777777" w:rsidTr="00A5508B">
        <w:tc>
          <w:tcPr>
            <w:tcW w:w="4248" w:type="dxa"/>
          </w:tcPr>
          <w:p w14:paraId="070371F4" w14:textId="77777777" w:rsidR="00737643" w:rsidRPr="00737643" w:rsidRDefault="00737643" w:rsidP="00A5508B">
            <w:pPr>
              <w:rPr>
                <w:rFonts w:ascii="Aptos" w:hAnsi="Aptos" w:cs="Segoe UI"/>
              </w:rPr>
            </w:pPr>
            <w:proofErr w:type="gramStart"/>
            <w:r w:rsidRPr="00737643">
              <w:rPr>
                <w:rFonts w:ascii="Aptos" w:hAnsi="Aptos" w:cs="Segoe UI"/>
              </w:rPr>
              <w:t>Has</w:t>
            </w:r>
            <w:proofErr w:type="gramEnd"/>
            <w:r w:rsidRPr="00737643">
              <w:rPr>
                <w:rFonts w:ascii="Aptos" w:hAnsi="Aptos" w:cs="Segoe UI"/>
              </w:rPr>
              <w:t xml:space="preserve"> the members of SLT been notified?</w:t>
            </w:r>
          </w:p>
          <w:p w14:paraId="2A3760B4" w14:textId="77777777" w:rsidR="00737643" w:rsidRPr="00737643" w:rsidRDefault="00737643" w:rsidP="00A5508B">
            <w:pPr>
              <w:rPr>
                <w:rFonts w:ascii="Aptos" w:hAnsi="Aptos" w:cs="Segoe UI"/>
              </w:rPr>
            </w:pPr>
          </w:p>
        </w:tc>
        <w:tc>
          <w:tcPr>
            <w:tcW w:w="5245" w:type="dxa"/>
          </w:tcPr>
          <w:p w14:paraId="2985A2AC" w14:textId="77777777" w:rsidR="00737643" w:rsidRPr="00737643" w:rsidRDefault="00737643" w:rsidP="00A5508B">
            <w:pPr>
              <w:rPr>
                <w:rFonts w:ascii="Aptos" w:hAnsi="Aptos" w:cs="Segoe UI"/>
              </w:rPr>
            </w:pPr>
          </w:p>
        </w:tc>
      </w:tr>
      <w:tr w:rsidR="00737643" w:rsidRPr="00737643" w14:paraId="3E494703" w14:textId="77777777" w:rsidTr="00A5508B">
        <w:tc>
          <w:tcPr>
            <w:tcW w:w="4248" w:type="dxa"/>
          </w:tcPr>
          <w:p w14:paraId="525C6B5C" w14:textId="77777777" w:rsidR="00737643" w:rsidRPr="00737643" w:rsidRDefault="00737643" w:rsidP="00A5508B">
            <w:pPr>
              <w:rPr>
                <w:rFonts w:ascii="Aptos" w:hAnsi="Aptos" w:cs="Segoe UI"/>
              </w:rPr>
            </w:pPr>
            <w:r w:rsidRPr="00737643">
              <w:rPr>
                <w:rFonts w:ascii="Aptos" w:hAnsi="Aptos" w:cs="Segoe UI"/>
              </w:rPr>
              <w:t xml:space="preserve">What are the details of the breach / suspected breach (include as much detail as possible) NB: </w:t>
            </w:r>
          </w:p>
          <w:p w14:paraId="3E8F96F1" w14:textId="77777777" w:rsidR="00737643" w:rsidRPr="00737643" w:rsidRDefault="00737643" w:rsidP="00A5508B">
            <w:pPr>
              <w:rPr>
                <w:rFonts w:ascii="Aptos" w:hAnsi="Aptos" w:cs="Segoe UI"/>
              </w:rPr>
            </w:pPr>
          </w:p>
          <w:p w14:paraId="259E7252" w14:textId="77777777" w:rsidR="00737643" w:rsidRPr="00737643" w:rsidRDefault="00737643" w:rsidP="00A5508B">
            <w:pPr>
              <w:rPr>
                <w:rFonts w:ascii="Aptos" w:hAnsi="Aptos" w:cs="Segoe UI"/>
              </w:rPr>
            </w:pPr>
            <w:r w:rsidRPr="00737643">
              <w:rPr>
                <w:rFonts w:ascii="Aptos" w:hAnsi="Aptos" w:cs="Segoe UI"/>
              </w:rPr>
              <w:t>An investigation must be undertaken where appropriate</w:t>
            </w:r>
          </w:p>
          <w:p w14:paraId="4A94744D" w14:textId="77777777" w:rsidR="00737643" w:rsidRPr="00737643" w:rsidRDefault="00737643" w:rsidP="00A5508B">
            <w:pPr>
              <w:rPr>
                <w:rFonts w:ascii="Aptos" w:hAnsi="Aptos" w:cs="Segoe UI"/>
              </w:rPr>
            </w:pPr>
          </w:p>
          <w:p w14:paraId="3C3E96DF" w14:textId="77777777" w:rsidR="00737643" w:rsidRPr="00737643" w:rsidRDefault="00737643" w:rsidP="00A5508B">
            <w:pPr>
              <w:rPr>
                <w:rFonts w:ascii="Aptos" w:hAnsi="Aptos" w:cs="Segoe UI"/>
              </w:rPr>
            </w:pPr>
          </w:p>
          <w:p w14:paraId="482ECE3D" w14:textId="77777777" w:rsidR="00737643" w:rsidRPr="00737643" w:rsidRDefault="00737643" w:rsidP="00A5508B">
            <w:pPr>
              <w:rPr>
                <w:rFonts w:ascii="Aptos" w:hAnsi="Aptos" w:cs="Segoe UI"/>
              </w:rPr>
            </w:pPr>
          </w:p>
          <w:p w14:paraId="46AAE336" w14:textId="77777777" w:rsidR="00737643" w:rsidRPr="00737643" w:rsidRDefault="00737643" w:rsidP="00A5508B">
            <w:pPr>
              <w:rPr>
                <w:rFonts w:ascii="Aptos" w:hAnsi="Aptos" w:cs="Segoe UI"/>
              </w:rPr>
            </w:pPr>
          </w:p>
          <w:p w14:paraId="24DB5B6C" w14:textId="77777777" w:rsidR="00737643" w:rsidRPr="00737643" w:rsidRDefault="00737643" w:rsidP="00A5508B">
            <w:pPr>
              <w:rPr>
                <w:rFonts w:ascii="Aptos" w:hAnsi="Aptos" w:cs="Segoe UI"/>
              </w:rPr>
            </w:pPr>
          </w:p>
          <w:p w14:paraId="0E4EF8AF" w14:textId="77777777" w:rsidR="00737643" w:rsidRPr="00737643" w:rsidRDefault="00737643" w:rsidP="00A5508B">
            <w:pPr>
              <w:rPr>
                <w:rFonts w:ascii="Aptos" w:hAnsi="Aptos" w:cs="Segoe UI"/>
              </w:rPr>
            </w:pPr>
          </w:p>
          <w:p w14:paraId="06A6F8C4" w14:textId="77777777" w:rsidR="00737643" w:rsidRPr="00737643" w:rsidRDefault="00737643" w:rsidP="00A5508B">
            <w:pPr>
              <w:rPr>
                <w:rFonts w:ascii="Aptos" w:hAnsi="Aptos" w:cs="Segoe UI"/>
              </w:rPr>
            </w:pPr>
          </w:p>
        </w:tc>
        <w:tc>
          <w:tcPr>
            <w:tcW w:w="5245" w:type="dxa"/>
          </w:tcPr>
          <w:p w14:paraId="4EA22A9A" w14:textId="77777777" w:rsidR="00737643" w:rsidRPr="00737643" w:rsidRDefault="00737643" w:rsidP="00A5508B">
            <w:pPr>
              <w:rPr>
                <w:rFonts w:ascii="Aptos" w:hAnsi="Aptos" w:cs="Segoe UI"/>
              </w:rPr>
            </w:pPr>
          </w:p>
        </w:tc>
      </w:tr>
      <w:tr w:rsidR="00737643" w:rsidRPr="00737643" w14:paraId="08045163" w14:textId="77777777" w:rsidTr="00A5508B">
        <w:tc>
          <w:tcPr>
            <w:tcW w:w="4248" w:type="dxa"/>
          </w:tcPr>
          <w:p w14:paraId="1C361B9A" w14:textId="77777777" w:rsidR="00737643" w:rsidRPr="00737643" w:rsidRDefault="00737643" w:rsidP="00A5508B">
            <w:pPr>
              <w:rPr>
                <w:rFonts w:ascii="Aptos" w:hAnsi="Aptos" w:cs="Segoe UI"/>
              </w:rPr>
            </w:pPr>
            <w:r w:rsidRPr="00737643">
              <w:rPr>
                <w:rFonts w:ascii="Aptos" w:hAnsi="Aptos" w:cs="Segoe UI"/>
              </w:rPr>
              <w:t>Who is responsible for the breach i.e. the school as data controller, a joint data controller or a data processor? Is the breach ongoing or has it been contained?</w:t>
            </w:r>
          </w:p>
        </w:tc>
        <w:tc>
          <w:tcPr>
            <w:tcW w:w="5245" w:type="dxa"/>
          </w:tcPr>
          <w:p w14:paraId="62CDB0CB" w14:textId="77777777" w:rsidR="00737643" w:rsidRPr="00737643" w:rsidRDefault="00737643" w:rsidP="00A5508B">
            <w:pPr>
              <w:rPr>
                <w:rFonts w:ascii="Aptos" w:hAnsi="Aptos" w:cs="Segoe UI"/>
              </w:rPr>
            </w:pPr>
          </w:p>
        </w:tc>
      </w:tr>
      <w:tr w:rsidR="00737643" w:rsidRPr="00737643" w14:paraId="0C0D0717" w14:textId="77777777" w:rsidTr="00A5508B">
        <w:tc>
          <w:tcPr>
            <w:tcW w:w="4248" w:type="dxa"/>
          </w:tcPr>
          <w:p w14:paraId="28B2FD30" w14:textId="77777777" w:rsidR="00737643" w:rsidRPr="00737643" w:rsidRDefault="00737643" w:rsidP="00A5508B">
            <w:pPr>
              <w:rPr>
                <w:rFonts w:ascii="Aptos" w:hAnsi="Aptos" w:cs="Segoe UI"/>
              </w:rPr>
            </w:pPr>
            <w:r w:rsidRPr="00737643">
              <w:rPr>
                <w:rFonts w:ascii="Aptos" w:hAnsi="Aptos" w:cs="Segoe UI"/>
              </w:rPr>
              <w:t>Is any other information required in order to assess the extent of the breach / the risk to data subjects?</w:t>
            </w:r>
          </w:p>
          <w:p w14:paraId="75A7D315" w14:textId="77777777" w:rsidR="00737643" w:rsidRPr="00737643" w:rsidRDefault="00737643" w:rsidP="00A5508B">
            <w:pPr>
              <w:rPr>
                <w:rFonts w:ascii="Aptos" w:hAnsi="Aptos" w:cs="Segoe UI"/>
              </w:rPr>
            </w:pPr>
          </w:p>
          <w:p w14:paraId="4259B2C2" w14:textId="77777777" w:rsidR="00737643" w:rsidRPr="00737643" w:rsidRDefault="00737643" w:rsidP="00A5508B">
            <w:pPr>
              <w:rPr>
                <w:rFonts w:ascii="Aptos" w:hAnsi="Aptos" w:cs="Segoe UI"/>
              </w:rPr>
            </w:pPr>
            <w:r w:rsidRPr="00737643">
              <w:rPr>
                <w:rFonts w:ascii="Aptos" w:hAnsi="Aptos" w:cs="Segoe UI"/>
              </w:rPr>
              <w:t>If so, specify that information here.</w:t>
            </w:r>
          </w:p>
          <w:p w14:paraId="062B8623" w14:textId="77777777" w:rsidR="00737643" w:rsidRPr="00737643" w:rsidRDefault="00737643" w:rsidP="00A5508B">
            <w:pPr>
              <w:rPr>
                <w:rFonts w:ascii="Aptos" w:hAnsi="Aptos" w:cs="Segoe UI"/>
              </w:rPr>
            </w:pPr>
          </w:p>
        </w:tc>
        <w:tc>
          <w:tcPr>
            <w:tcW w:w="5245" w:type="dxa"/>
          </w:tcPr>
          <w:p w14:paraId="4EC58F08" w14:textId="77777777" w:rsidR="00737643" w:rsidRPr="00737643" w:rsidRDefault="00737643" w:rsidP="00A5508B">
            <w:pPr>
              <w:rPr>
                <w:rFonts w:ascii="Aptos" w:hAnsi="Aptos" w:cs="Segoe UI"/>
              </w:rPr>
            </w:pPr>
          </w:p>
        </w:tc>
      </w:tr>
      <w:tr w:rsidR="00737643" w:rsidRPr="00737643" w14:paraId="0973038E" w14:textId="77777777" w:rsidTr="00A5508B">
        <w:tc>
          <w:tcPr>
            <w:tcW w:w="4248" w:type="dxa"/>
          </w:tcPr>
          <w:p w14:paraId="6AD5C762" w14:textId="77777777" w:rsidR="00737643" w:rsidRPr="00737643" w:rsidRDefault="00737643" w:rsidP="00A5508B">
            <w:pPr>
              <w:rPr>
                <w:rFonts w:ascii="Aptos" w:hAnsi="Aptos" w:cs="Segoe UI"/>
              </w:rPr>
            </w:pPr>
            <w:r w:rsidRPr="00737643">
              <w:rPr>
                <w:rFonts w:ascii="Aptos" w:hAnsi="Aptos" w:cs="Segoe UI"/>
              </w:rPr>
              <w:t>Whose data has / may have been compromised as a result of the breach / suspected breach?</w:t>
            </w:r>
          </w:p>
          <w:p w14:paraId="264EE620" w14:textId="77777777" w:rsidR="00737643" w:rsidRPr="00737643" w:rsidRDefault="00737643" w:rsidP="00A5508B">
            <w:pPr>
              <w:rPr>
                <w:rFonts w:ascii="Aptos" w:hAnsi="Aptos" w:cs="Segoe UI"/>
              </w:rPr>
            </w:pPr>
          </w:p>
          <w:p w14:paraId="3BDF2647" w14:textId="77777777" w:rsidR="00737643" w:rsidRPr="00737643" w:rsidRDefault="00737643" w:rsidP="00A5508B">
            <w:pPr>
              <w:rPr>
                <w:rFonts w:ascii="Aptos" w:hAnsi="Aptos" w:cs="Segoe UI"/>
              </w:rPr>
            </w:pPr>
          </w:p>
        </w:tc>
        <w:tc>
          <w:tcPr>
            <w:tcW w:w="5245" w:type="dxa"/>
          </w:tcPr>
          <w:p w14:paraId="7ACC44A9" w14:textId="77777777" w:rsidR="00737643" w:rsidRPr="00737643" w:rsidRDefault="00737643" w:rsidP="00A5508B">
            <w:pPr>
              <w:rPr>
                <w:rFonts w:ascii="Aptos" w:hAnsi="Aptos" w:cs="Segoe UI"/>
              </w:rPr>
            </w:pPr>
          </w:p>
        </w:tc>
      </w:tr>
      <w:tr w:rsidR="00737643" w:rsidRPr="00737643" w14:paraId="5A7B1412" w14:textId="77777777" w:rsidTr="00A5508B">
        <w:tc>
          <w:tcPr>
            <w:tcW w:w="4248" w:type="dxa"/>
          </w:tcPr>
          <w:p w14:paraId="1C5C1151" w14:textId="77777777" w:rsidR="00737643" w:rsidRPr="00737643" w:rsidRDefault="00737643" w:rsidP="00A5508B">
            <w:pPr>
              <w:rPr>
                <w:rFonts w:ascii="Aptos" w:hAnsi="Aptos" w:cs="Segoe UI"/>
              </w:rPr>
            </w:pPr>
            <w:r w:rsidRPr="00737643">
              <w:rPr>
                <w:rFonts w:ascii="Aptos" w:hAnsi="Aptos" w:cs="Segoe UI"/>
              </w:rPr>
              <w:t>Type of data involved in the breach / suspected breach</w:t>
            </w:r>
          </w:p>
          <w:p w14:paraId="131102C8" w14:textId="77777777" w:rsidR="00737643" w:rsidRPr="00737643" w:rsidRDefault="00737643" w:rsidP="00A5508B">
            <w:pPr>
              <w:rPr>
                <w:rFonts w:ascii="Aptos" w:hAnsi="Aptos" w:cs="Segoe UI"/>
              </w:rPr>
            </w:pPr>
          </w:p>
          <w:p w14:paraId="0EA46888" w14:textId="77777777" w:rsidR="00737643" w:rsidRPr="00737643" w:rsidRDefault="00737643" w:rsidP="00A5508B">
            <w:pPr>
              <w:rPr>
                <w:rFonts w:ascii="Aptos" w:hAnsi="Aptos" w:cs="Segoe UI"/>
              </w:rPr>
            </w:pPr>
          </w:p>
        </w:tc>
        <w:tc>
          <w:tcPr>
            <w:tcW w:w="5245" w:type="dxa"/>
          </w:tcPr>
          <w:p w14:paraId="544AF3E2" w14:textId="77777777" w:rsidR="00737643" w:rsidRPr="00737643" w:rsidRDefault="00737643" w:rsidP="00A5508B">
            <w:pPr>
              <w:rPr>
                <w:rFonts w:ascii="Aptos" w:hAnsi="Aptos" w:cs="Segoe UI"/>
              </w:rPr>
            </w:pPr>
          </w:p>
        </w:tc>
      </w:tr>
      <w:tr w:rsidR="00737643" w:rsidRPr="00737643" w14:paraId="2DE6A9BC" w14:textId="77777777" w:rsidTr="00A5508B">
        <w:tc>
          <w:tcPr>
            <w:tcW w:w="4248" w:type="dxa"/>
          </w:tcPr>
          <w:p w14:paraId="3EBDD0C1" w14:textId="77777777" w:rsidR="00737643" w:rsidRPr="00737643" w:rsidRDefault="00737643" w:rsidP="00A5508B">
            <w:pPr>
              <w:rPr>
                <w:rFonts w:ascii="Aptos" w:hAnsi="Aptos" w:cs="Segoe UI"/>
              </w:rPr>
            </w:pPr>
            <w:r w:rsidRPr="00737643">
              <w:rPr>
                <w:rFonts w:ascii="Aptos" w:hAnsi="Aptos" w:cs="Segoe UI"/>
              </w:rPr>
              <w:t>Does the breach / potential breach involve sensitive personal data or information about criminal offences?</w:t>
            </w:r>
          </w:p>
          <w:p w14:paraId="12FE4A44" w14:textId="77777777" w:rsidR="00737643" w:rsidRPr="00737643" w:rsidRDefault="00737643" w:rsidP="00A5508B">
            <w:pPr>
              <w:rPr>
                <w:rFonts w:ascii="Aptos" w:hAnsi="Aptos" w:cs="Segoe UI"/>
              </w:rPr>
            </w:pPr>
          </w:p>
          <w:p w14:paraId="4073D77D" w14:textId="77777777" w:rsidR="00737643" w:rsidRPr="00737643" w:rsidRDefault="00737643" w:rsidP="00A5508B">
            <w:pPr>
              <w:rPr>
                <w:rFonts w:ascii="Aptos" w:hAnsi="Aptos" w:cs="Segoe UI"/>
              </w:rPr>
            </w:pPr>
          </w:p>
        </w:tc>
        <w:tc>
          <w:tcPr>
            <w:tcW w:w="5245" w:type="dxa"/>
          </w:tcPr>
          <w:p w14:paraId="371EA682" w14:textId="77777777" w:rsidR="00737643" w:rsidRPr="00737643" w:rsidRDefault="00737643" w:rsidP="00A5508B">
            <w:pPr>
              <w:rPr>
                <w:rFonts w:ascii="Aptos" w:hAnsi="Aptos" w:cs="Segoe UI"/>
              </w:rPr>
            </w:pPr>
          </w:p>
        </w:tc>
      </w:tr>
      <w:tr w:rsidR="00737643" w:rsidRPr="00737643" w14:paraId="0DBF8A4A" w14:textId="77777777" w:rsidTr="00A5508B">
        <w:tc>
          <w:tcPr>
            <w:tcW w:w="4248" w:type="dxa"/>
          </w:tcPr>
          <w:p w14:paraId="050A6957" w14:textId="77777777" w:rsidR="00737643" w:rsidRPr="00737643" w:rsidRDefault="00737643" w:rsidP="00A5508B">
            <w:pPr>
              <w:rPr>
                <w:rFonts w:ascii="Aptos" w:hAnsi="Aptos" w:cs="Segoe UI"/>
              </w:rPr>
            </w:pPr>
            <w:r w:rsidRPr="00737643">
              <w:rPr>
                <w:rFonts w:ascii="Aptos" w:hAnsi="Aptos" w:cs="Segoe UI"/>
              </w:rPr>
              <w:t>What is the likely risk to individuals?</w:t>
            </w:r>
          </w:p>
          <w:p w14:paraId="7B77F27D" w14:textId="77777777" w:rsidR="00737643" w:rsidRPr="00737643" w:rsidRDefault="00737643" w:rsidP="00A5508B">
            <w:pPr>
              <w:rPr>
                <w:rFonts w:ascii="Aptos" w:hAnsi="Aptos" w:cs="Segoe UI"/>
              </w:rPr>
            </w:pPr>
          </w:p>
          <w:p w14:paraId="439E94FA" w14:textId="77777777" w:rsidR="00737643" w:rsidRPr="00737643" w:rsidRDefault="00737643" w:rsidP="00A5508B">
            <w:pPr>
              <w:rPr>
                <w:rFonts w:ascii="Aptos" w:hAnsi="Aptos" w:cs="Segoe UI"/>
              </w:rPr>
            </w:pPr>
          </w:p>
        </w:tc>
        <w:tc>
          <w:tcPr>
            <w:tcW w:w="5245" w:type="dxa"/>
          </w:tcPr>
          <w:p w14:paraId="35C6267E" w14:textId="77777777" w:rsidR="00737643" w:rsidRPr="00737643" w:rsidRDefault="00737643" w:rsidP="00A5508B">
            <w:pPr>
              <w:rPr>
                <w:rFonts w:ascii="Aptos" w:hAnsi="Aptos" w:cs="Segoe UI"/>
              </w:rPr>
            </w:pPr>
          </w:p>
        </w:tc>
      </w:tr>
      <w:tr w:rsidR="00737643" w:rsidRPr="00737643" w14:paraId="320C0183" w14:textId="77777777" w:rsidTr="00A5508B">
        <w:tc>
          <w:tcPr>
            <w:tcW w:w="4248" w:type="dxa"/>
          </w:tcPr>
          <w:p w14:paraId="0828FC8C" w14:textId="77777777" w:rsidR="00737643" w:rsidRPr="00737643" w:rsidRDefault="00737643" w:rsidP="00A5508B">
            <w:pPr>
              <w:rPr>
                <w:rFonts w:ascii="Aptos" w:hAnsi="Aptos" w:cs="Segoe UI"/>
              </w:rPr>
            </w:pPr>
            <w:r w:rsidRPr="00737643">
              <w:rPr>
                <w:rFonts w:ascii="Aptos" w:hAnsi="Aptos" w:cs="Segoe UI"/>
              </w:rPr>
              <w:t>Is there likely to be a high risk to individuals?</w:t>
            </w:r>
          </w:p>
          <w:p w14:paraId="276D3B29" w14:textId="77777777" w:rsidR="00737643" w:rsidRPr="00737643" w:rsidRDefault="00737643" w:rsidP="00A5508B">
            <w:pPr>
              <w:rPr>
                <w:rFonts w:ascii="Aptos" w:hAnsi="Aptos" w:cs="Segoe UI"/>
              </w:rPr>
            </w:pPr>
          </w:p>
          <w:p w14:paraId="2483657E" w14:textId="77777777" w:rsidR="00737643" w:rsidRPr="00737643" w:rsidRDefault="00737643" w:rsidP="00A5508B">
            <w:pPr>
              <w:rPr>
                <w:rFonts w:ascii="Aptos" w:hAnsi="Aptos" w:cs="Segoe UI"/>
              </w:rPr>
            </w:pPr>
          </w:p>
        </w:tc>
        <w:tc>
          <w:tcPr>
            <w:tcW w:w="5245" w:type="dxa"/>
          </w:tcPr>
          <w:p w14:paraId="5FD96531" w14:textId="77777777" w:rsidR="00737643" w:rsidRPr="00737643" w:rsidRDefault="00737643" w:rsidP="00A5508B">
            <w:pPr>
              <w:rPr>
                <w:rFonts w:ascii="Aptos" w:hAnsi="Aptos" w:cs="Segoe UI"/>
              </w:rPr>
            </w:pPr>
          </w:p>
        </w:tc>
      </w:tr>
      <w:tr w:rsidR="00737643" w:rsidRPr="00737643" w14:paraId="3BBAAA0C" w14:textId="77777777" w:rsidTr="00A5508B">
        <w:tc>
          <w:tcPr>
            <w:tcW w:w="4248" w:type="dxa"/>
          </w:tcPr>
          <w:p w14:paraId="11A2C9F9" w14:textId="77777777" w:rsidR="00737643" w:rsidRPr="00737643" w:rsidRDefault="00737643" w:rsidP="00A5508B">
            <w:pPr>
              <w:rPr>
                <w:rFonts w:ascii="Aptos" w:hAnsi="Aptos" w:cs="Segoe UI"/>
              </w:rPr>
            </w:pPr>
            <w:r w:rsidRPr="00737643">
              <w:rPr>
                <w:rFonts w:ascii="Aptos" w:hAnsi="Aptos" w:cs="Segoe UI"/>
              </w:rPr>
              <w:t xml:space="preserve">Does the breach need to be reported to the ICO? </w:t>
            </w:r>
          </w:p>
          <w:p w14:paraId="2D2AFE98" w14:textId="77777777" w:rsidR="00737643" w:rsidRPr="00737643" w:rsidRDefault="00737643" w:rsidP="00A5508B">
            <w:pPr>
              <w:rPr>
                <w:rFonts w:ascii="Aptos" w:hAnsi="Aptos" w:cs="Segoe UI"/>
              </w:rPr>
            </w:pPr>
          </w:p>
          <w:p w14:paraId="6575DC57" w14:textId="77777777" w:rsidR="00737643" w:rsidRPr="00737643" w:rsidRDefault="00737643" w:rsidP="00A5508B">
            <w:pPr>
              <w:rPr>
                <w:rFonts w:ascii="Aptos" w:hAnsi="Aptos" w:cs="Segoe UI"/>
              </w:rPr>
            </w:pPr>
            <w:r w:rsidRPr="00737643">
              <w:rPr>
                <w:rFonts w:ascii="Aptos" w:hAnsi="Aptos" w:cs="Segoe UI"/>
              </w:rPr>
              <w:t>If yes, and if the breach happened more than 72 hours ago, what is the reason for the delay if notifying the ICO?</w:t>
            </w:r>
          </w:p>
          <w:p w14:paraId="7592EE9D" w14:textId="77777777" w:rsidR="00737643" w:rsidRPr="00737643" w:rsidRDefault="00737643" w:rsidP="00A5508B">
            <w:pPr>
              <w:rPr>
                <w:rFonts w:ascii="Aptos" w:hAnsi="Aptos" w:cs="Segoe UI"/>
              </w:rPr>
            </w:pPr>
          </w:p>
        </w:tc>
        <w:tc>
          <w:tcPr>
            <w:tcW w:w="5245" w:type="dxa"/>
          </w:tcPr>
          <w:p w14:paraId="20D8E44A" w14:textId="77777777" w:rsidR="00737643" w:rsidRPr="00737643" w:rsidRDefault="00737643" w:rsidP="00A5508B">
            <w:pPr>
              <w:rPr>
                <w:rFonts w:ascii="Aptos" w:hAnsi="Aptos" w:cs="Segoe UI"/>
              </w:rPr>
            </w:pPr>
            <w:proofErr w:type="spellStart"/>
            <w:r w:rsidRPr="00737643">
              <w:rPr>
                <w:rFonts w:ascii="Aptos" w:hAnsi="Aptos" w:cs="Segoe UI"/>
              </w:rPr>
              <w:t>YourIG</w:t>
            </w:r>
            <w:proofErr w:type="spellEnd"/>
            <w:r w:rsidRPr="00737643">
              <w:rPr>
                <w:rFonts w:ascii="Aptos" w:hAnsi="Aptos" w:cs="Segoe UI"/>
              </w:rPr>
              <w:t xml:space="preserve"> will triage the data breach and notify the school whether it is reportable or not</w:t>
            </w:r>
          </w:p>
        </w:tc>
      </w:tr>
      <w:tr w:rsidR="00737643" w:rsidRPr="00737643" w14:paraId="1CE9F060" w14:textId="77777777" w:rsidTr="00A5508B">
        <w:tc>
          <w:tcPr>
            <w:tcW w:w="4248" w:type="dxa"/>
          </w:tcPr>
          <w:p w14:paraId="031A6CEC" w14:textId="77777777" w:rsidR="00737643" w:rsidRPr="00737643" w:rsidRDefault="00737643" w:rsidP="00A5508B">
            <w:pPr>
              <w:rPr>
                <w:rFonts w:ascii="Aptos" w:hAnsi="Aptos" w:cs="Segoe UI"/>
              </w:rPr>
            </w:pPr>
            <w:r w:rsidRPr="00737643">
              <w:rPr>
                <w:rFonts w:ascii="Aptos" w:hAnsi="Aptos" w:cs="Segoe UI"/>
              </w:rPr>
              <w:t>If the breach has already been reported to the ICO, confirm the date and time the report was made, who made the report and whether the report was made within 72 hours</w:t>
            </w:r>
          </w:p>
          <w:p w14:paraId="27D1560E" w14:textId="77777777" w:rsidR="00737643" w:rsidRPr="00737643" w:rsidRDefault="00737643" w:rsidP="00A5508B">
            <w:pPr>
              <w:rPr>
                <w:rFonts w:ascii="Aptos" w:hAnsi="Aptos" w:cs="Segoe UI"/>
              </w:rPr>
            </w:pPr>
          </w:p>
        </w:tc>
        <w:tc>
          <w:tcPr>
            <w:tcW w:w="5245" w:type="dxa"/>
          </w:tcPr>
          <w:p w14:paraId="24DF1308" w14:textId="77777777" w:rsidR="00737643" w:rsidRPr="00737643" w:rsidRDefault="00737643" w:rsidP="00A5508B">
            <w:pPr>
              <w:rPr>
                <w:rFonts w:ascii="Aptos" w:hAnsi="Aptos" w:cs="Segoe UI"/>
              </w:rPr>
            </w:pPr>
          </w:p>
        </w:tc>
      </w:tr>
      <w:tr w:rsidR="00737643" w:rsidRPr="00737643" w14:paraId="71804B19" w14:textId="77777777" w:rsidTr="00A5508B">
        <w:tc>
          <w:tcPr>
            <w:tcW w:w="4248" w:type="dxa"/>
          </w:tcPr>
          <w:p w14:paraId="55B75DE1" w14:textId="77777777" w:rsidR="00737643" w:rsidRPr="00737643" w:rsidRDefault="00737643" w:rsidP="00A5508B">
            <w:pPr>
              <w:rPr>
                <w:rFonts w:ascii="Aptos" w:hAnsi="Aptos" w:cs="Segoe UI"/>
              </w:rPr>
            </w:pPr>
            <w:r w:rsidRPr="00737643">
              <w:rPr>
                <w:rFonts w:ascii="Aptos" w:hAnsi="Aptos" w:cs="Segoe UI"/>
              </w:rPr>
              <w:t>If a report has been made to the ICO, what advice or recommended actions have been given? Specify any sanctions that are issued by the ICO following a breach.</w:t>
            </w:r>
          </w:p>
          <w:p w14:paraId="769953C1" w14:textId="77777777" w:rsidR="00737643" w:rsidRPr="00737643" w:rsidRDefault="00737643" w:rsidP="00A5508B">
            <w:pPr>
              <w:rPr>
                <w:rFonts w:ascii="Aptos" w:hAnsi="Aptos" w:cs="Segoe UI"/>
              </w:rPr>
            </w:pPr>
          </w:p>
        </w:tc>
        <w:tc>
          <w:tcPr>
            <w:tcW w:w="5245" w:type="dxa"/>
          </w:tcPr>
          <w:p w14:paraId="732F1D34" w14:textId="77777777" w:rsidR="00737643" w:rsidRPr="00737643" w:rsidRDefault="00737643" w:rsidP="00A5508B">
            <w:pPr>
              <w:rPr>
                <w:rFonts w:ascii="Aptos" w:hAnsi="Aptos" w:cs="Segoe UI"/>
              </w:rPr>
            </w:pPr>
            <w:r w:rsidRPr="00737643">
              <w:rPr>
                <w:rFonts w:ascii="Aptos" w:hAnsi="Aptos" w:cs="Segoe UI"/>
              </w:rPr>
              <w:t>This will be provided by the ICO Case Officer assigned to review the data breach</w:t>
            </w:r>
          </w:p>
        </w:tc>
      </w:tr>
      <w:tr w:rsidR="00737643" w:rsidRPr="00737643" w14:paraId="111C641C" w14:textId="77777777" w:rsidTr="00A5508B">
        <w:tc>
          <w:tcPr>
            <w:tcW w:w="4248" w:type="dxa"/>
          </w:tcPr>
          <w:p w14:paraId="61CDFDFC" w14:textId="77777777" w:rsidR="00737643" w:rsidRPr="00737643" w:rsidRDefault="00737643" w:rsidP="00A5508B">
            <w:pPr>
              <w:rPr>
                <w:rFonts w:ascii="Aptos" w:hAnsi="Aptos" w:cs="Segoe UI"/>
              </w:rPr>
            </w:pPr>
            <w:r w:rsidRPr="00737643">
              <w:rPr>
                <w:rFonts w:ascii="Aptos" w:hAnsi="Aptos" w:cs="Segoe UI"/>
              </w:rPr>
              <w:t>If a report to the ICO is not being made, confirm the reasons why and whether the decision needs to be kept under review</w:t>
            </w:r>
          </w:p>
          <w:p w14:paraId="369588C9" w14:textId="77777777" w:rsidR="00737643" w:rsidRPr="00737643" w:rsidRDefault="00737643" w:rsidP="00A5508B">
            <w:pPr>
              <w:rPr>
                <w:rFonts w:ascii="Aptos" w:hAnsi="Aptos" w:cs="Segoe UI"/>
              </w:rPr>
            </w:pPr>
          </w:p>
        </w:tc>
        <w:tc>
          <w:tcPr>
            <w:tcW w:w="5245" w:type="dxa"/>
          </w:tcPr>
          <w:p w14:paraId="21AD5180" w14:textId="77777777" w:rsidR="00737643" w:rsidRPr="00737643" w:rsidRDefault="00737643" w:rsidP="00A5508B">
            <w:pPr>
              <w:rPr>
                <w:rFonts w:ascii="Aptos" w:hAnsi="Aptos" w:cs="Segoe UI"/>
              </w:rPr>
            </w:pPr>
          </w:p>
        </w:tc>
      </w:tr>
      <w:tr w:rsidR="00737643" w:rsidRPr="00737643" w14:paraId="15A49D02" w14:textId="77777777" w:rsidTr="00A5508B">
        <w:tc>
          <w:tcPr>
            <w:tcW w:w="4248" w:type="dxa"/>
          </w:tcPr>
          <w:p w14:paraId="09393A07" w14:textId="77777777" w:rsidR="00737643" w:rsidRPr="00737643" w:rsidRDefault="00737643" w:rsidP="00A5508B">
            <w:pPr>
              <w:rPr>
                <w:rFonts w:ascii="Aptos" w:hAnsi="Aptos" w:cs="Segoe UI"/>
              </w:rPr>
            </w:pPr>
            <w:r w:rsidRPr="00737643">
              <w:rPr>
                <w:rFonts w:ascii="Aptos" w:hAnsi="Aptos" w:cs="Segoe UI"/>
              </w:rPr>
              <w:t>Do the data subjects affected need to be notified about the breach? If so, confirm who will notify them and how and when they will be notified. If data subjects are not going to be informed, explain the reasons why.</w:t>
            </w:r>
          </w:p>
          <w:p w14:paraId="7373C654" w14:textId="77777777" w:rsidR="00737643" w:rsidRPr="00737643" w:rsidRDefault="00737643" w:rsidP="00A5508B">
            <w:pPr>
              <w:rPr>
                <w:rFonts w:ascii="Aptos" w:hAnsi="Aptos" w:cs="Segoe UI"/>
              </w:rPr>
            </w:pPr>
          </w:p>
        </w:tc>
        <w:tc>
          <w:tcPr>
            <w:tcW w:w="5245" w:type="dxa"/>
          </w:tcPr>
          <w:p w14:paraId="3B8C6FAA" w14:textId="77777777" w:rsidR="00737643" w:rsidRPr="00737643" w:rsidRDefault="00737643" w:rsidP="00A5508B">
            <w:pPr>
              <w:rPr>
                <w:rFonts w:ascii="Aptos" w:hAnsi="Aptos" w:cs="Segoe UI"/>
              </w:rPr>
            </w:pPr>
          </w:p>
        </w:tc>
      </w:tr>
      <w:tr w:rsidR="00737643" w:rsidRPr="00737643" w14:paraId="31FC3161" w14:textId="77777777" w:rsidTr="00A5508B">
        <w:tc>
          <w:tcPr>
            <w:tcW w:w="4248" w:type="dxa"/>
          </w:tcPr>
          <w:p w14:paraId="67281DCE" w14:textId="77777777" w:rsidR="00737643" w:rsidRPr="00737643" w:rsidRDefault="00737643" w:rsidP="00A5508B">
            <w:pPr>
              <w:rPr>
                <w:rFonts w:ascii="Aptos" w:hAnsi="Aptos" w:cs="Segoe UI"/>
              </w:rPr>
            </w:pPr>
            <w:r w:rsidRPr="00737643">
              <w:rPr>
                <w:rFonts w:ascii="Aptos" w:hAnsi="Aptos" w:cs="Segoe UI"/>
              </w:rPr>
              <w:t>Does the breach need to be reported to the Police?</w:t>
            </w:r>
          </w:p>
          <w:p w14:paraId="090C5E00" w14:textId="77777777" w:rsidR="00737643" w:rsidRPr="00737643" w:rsidRDefault="00737643" w:rsidP="00A5508B">
            <w:pPr>
              <w:rPr>
                <w:rFonts w:ascii="Aptos" w:hAnsi="Aptos" w:cs="Segoe UI"/>
              </w:rPr>
            </w:pPr>
          </w:p>
        </w:tc>
        <w:tc>
          <w:tcPr>
            <w:tcW w:w="5245" w:type="dxa"/>
          </w:tcPr>
          <w:p w14:paraId="3A7EEAA3" w14:textId="77777777" w:rsidR="00737643" w:rsidRPr="00737643" w:rsidRDefault="00737643" w:rsidP="00A5508B">
            <w:pPr>
              <w:rPr>
                <w:rFonts w:ascii="Aptos" w:hAnsi="Aptos" w:cs="Segoe UI"/>
              </w:rPr>
            </w:pPr>
          </w:p>
        </w:tc>
      </w:tr>
      <w:tr w:rsidR="00737643" w:rsidRPr="00737643" w14:paraId="3AE6BC87" w14:textId="77777777" w:rsidTr="00A5508B">
        <w:tc>
          <w:tcPr>
            <w:tcW w:w="4248" w:type="dxa"/>
          </w:tcPr>
          <w:p w14:paraId="32FF18A0" w14:textId="77777777" w:rsidR="00737643" w:rsidRPr="00737643" w:rsidRDefault="00737643" w:rsidP="00A5508B">
            <w:pPr>
              <w:rPr>
                <w:rFonts w:ascii="Aptos" w:hAnsi="Aptos" w:cs="Segoe UI"/>
              </w:rPr>
            </w:pPr>
            <w:r w:rsidRPr="00737643">
              <w:rPr>
                <w:rFonts w:ascii="Aptos" w:hAnsi="Aptos" w:cs="Segoe UI"/>
              </w:rPr>
              <w:t xml:space="preserve">Has the school reported the data breach to </w:t>
            </w:r>
            <w:hyperlink r:id="rId10" w:history="1">
              <w:r w:rsidRPr="00737643">
                <w:rPr>
                  <w:rStyle w:val="Hyperlink"/>
                  <w:rFonts w:ascii="Aptos" w:hAnsi="Aptos" w:cs="Segoe UI"/>
                </w:rPr>
                <w:t>Action Fraud</w:t>
              </w:r>
            </w:hyperlink>
            <w:r w:rsidRPr="00737643">
              <w:rPr>
                <w:rFonts w:ascii="Aptos" w:hAnsi="Aptos" w:cs="Segoe UI"/>
              </w:rPr>
              <w:t>?</w:t>
            </w:r>
          </w:p>
          <w:p w14:paraId="7F60896A" w14:textId="77777777" w:rsidR="00737643" w:rsidRPr="00737643" w:rsidRDefault="00737643" w:rsidP="00A5508B">
            <w:pPr>
              <w:rPr>
                <w:rFonts w:ascii="Aptos" w:hAnsi="Aptos" w:cs="Segoe UI"/>
              </w:rPr>
            </w:pPr>
          </w:p>
        </w:tc>
        <w:tc>
          <w:tcPr>
            <w:tcW w:w="5245" w:type="dxa"/>
          </w:tcPr>
          <w:p w14:paraId="358498CD" w14:textId="77777777" w:rsidR="00737643" w:rsidRPr="00737643" w:rsidRDefault="00737643" w:rsidP="00A5508B">
            <w:pPr>
              <w:rPr>
                <w:rFonts w:ascii="Aptos" w:hAnsi="Aptos" w:cs="Segoe UI"/>
              </w:rPr>
            </w:pPr>
          </w:p>
        </w:tc>
      </w:tr>
      <w:tr w:rsidR="00737643" w:rsidRPr="00737643" w14:paraId="5A4F9602" w14:textId="77777777" w:rsidTr="00A5508B">
        <w:tc>
          <w:tcPr>
            <w:tcW w:w="4248" w:type="dxa"/>
          </w:tcPr>
          <w:p w14:paraId="40DB4888" w14:textId="77777777" w:rsidR="00737643" w:rsidRPr="00737643" w:rsidRDefault="00737643" w:rsidP="00A5508B">
            <w:pPr>
              <w:rPr>
                <w:rFonts w:ascii="Aptos" w:hAnsi="Aptos" w:cs="Segoe UI"/>
              </w:rPr>
            </w:pPr>
            <w:r w:rsidRPr="00737643">
              <w:rPr>
                <w:rFonts w:ascii="Aptos" w:hAnsi="Aptos" w:cs="Segoe UI"/>
              </w:rPr>
              <w:t>Do any other steps need to be taken e.g. comms to stakeholders, provision of complaints policy, consult legal advisors, notify insurers, external IT support.</w:t>
            </w:r>
          </w:p>
          <w:p w14:paraId="377A59CE" w14:textId="77777777" w:rsidR="00737643" w:rsidRPr="00737643" w:rsidRDefault="00737643" w:rsidP="00A5508B">
            <w:pPr>
              <w:rPr>
                <w:rFonts w:ascii="Aptos" w:hAnsi="Aptos" w:cs="Segoe UI"/>
              </w:rPr>
            </w:pPr>
          </w:p>
          <w:p w14:paraId="6BD409DA" w14:textId="77777777" w:rsidR="00737643" w:rsidRPr="00737643" w:rsidRDefault="00737643" w:rsidP="00A5508B">
            <w:pPr>
              <w:rPr>
                <w:rFonts w:ascii="Aptos" w:hAnsi="Aptos" w:cs="Segoe UI"/>
              </w:rPr>
            </w:pPr>
          </w:p>
          <w:p w14:paraId="408ADE1E" w14:textId="77777777" w:rsidR="00737643" w:rsidRPr="00737643" w:rsidRDefault="00737643" w:rsidP="00A5508B">
            <w:pPr>
              <w:rPr>
                <w:rFonts w:ascii="Aptos" w:hAnsi="Aptos" w:cs="Segoe UI"/>
              </w:rPr>
            </w:pPr>
          </w:p>
          <w:p w14:paraId="2A77EA5C" w14:textId="77777777" w:rsidR="00737643" w:rsidRPr="00737643" w:rsidRDefault="00737643" w:rsidP="00A5508B">
            <w:pPr>
              <w:rPr>
                <w:rFonts w:ascii="Aptos" w:hAnsi="Aptos" w:cs="Segoe UI"/>
              </w:rPr>
            </w:pPr>
          </w:p>
        </w:tc>
        <w:tc>
          <w:tcPr>
            <w:tcW w:w="5245" w:type="dxa"/>
          </w:tcPr>
          <w:p w14:paraId="55668D82" w14:textId="77777777" w:rsidR="00737643" w:rsidRPr="00737643" w:rsidRDefault="00737643" w:rsidP="00A5508B">
            <w:pPr>
              <w:rPr>
                <w:rFonts w:ascii="Aptos" w:hAnsi="Aptos" w:cs="Segoe UI"/>
              </w:rPr>
            </w:pPr>
          </w:p>
        </w:tc>
      </w:tr>
      <w:tr w:rsidR="00737643" w:rsidRPr="00737643" w14:paraId="7EA94ED6" w14:textId="77777777" w:rsidTr="00A5508B">
        <w:tc>
          <w:tcPr>
            <w:tcW w:w="4248" w:type="dxa"/>
          </w:tcPr>
          <w:p w14:paraId="3A3AA624" w14:textId="77777777" w:rsidR="00737643" w:rsidRPr="00737643" w:rsidRDefault="00737643" w:rsidP="00A5508B">
            <w:pPr>
              <w:rPr>
                <w:rFonts w:ascii="Aptos" w:hAnsi="Aptos" w:cs="Segoe UI"/>
              </w:rPr>
            </w:pPr>
            <w:r w:rsidRPr="00737643">
              <w:rPr>
                <w:rFonts w:ascii="Aptos" w:hAnsi="Aptos" w:cs="Segoe UI"/>
              </w:rPr>
              <w:t>Is there likely to be press / media interest as a result of the breach? If so, have the appropriate protocols for handling media enquires been followed?</w:t>
            </w:r>
          </w:p>
          <w:p w14:paraId="77047DA1" w14:textId="77777777" w:rsidR="00737643" w:rsidRPr="00737643" w:rsidRDefault="00737643" w:rsidP="00A5508B">
            <w:pPr>
              <w:rPr>
                <w:rFonts w:ascii="Aptos" w:hAnsi="Aptos" w:cs="Segoe UI"/>
              </w:rPr>
            </w:pPr>
          </w:p>
        </w:tc>
        <w:tc>
          <w:tcPr>
            <w:tcW w:w="5245" w:type="dxa"/>
          </w:tcPr>
          <w:p w14:paraId="02547F6E" w14:textId="77777777" w:rsidR="00737643" w:rsidRPr="00737643" w:rsidRDefault="00737643" w:rsidP="00A5508B">
            <w:pPr>
              <w:rPr>
                <w:rFonts w:ascii="Aptos" w:hAnsi="Aptos" w:cs="Segoe UI"/>
              </w:rPr>
            </w:pPr>
          </w:p>
        </w:tc>
      </w:tr>
      <w:tr w:rsidR="00737643" w:rsidRPr="00737643" w14:paraId="2849F898" w14:textId="77777777" w:rsidTr="00A5508B">
        <w:tc>
          <w:tcPr>
            <w:tcW w:w="4248" w:type="dxa"/>
            <w:tcBorders>
              <w:bottom w:val="single" w:sz="4" w:space="0" w:color="auto"/>
            </w:tcBorders>
          </w:tcPr>
          <w:p w14:paraId="40426A92" w14:textId="77777777" w:rsidR="00737643" w:rsidRPr="00737643" w:rsidRDefault="00737643" w:rsidP="00A5508B">
            <w:pPr>
              <w:rPr>
                <w:rFonts w:ascii="Aptos" w:hAnsi="Aptos" w:cs="Segoe UI"/>
              </w:rPr>
            </w:pPr>
            <w:r w:rsidRPr="00737643">
              <w:rPr>
                <w:rFonts w:ascii="Aptos" w:hAnsi="Aptos" w:cs="Segoe UI"/>
              </w:rPr>
              <w:t xml:space="preserve">Outline the actions that need to be taken in response to the breach / suspected breach to reduce the risk of a re-occurrence and who is responsible for implementing them and the relevant timescales. </w:t>
            </w:r>
          </w:p>
          <w:p w14:paraId="4EFF3323" w14:textId="77777777" w:rsidR="00737643" w:rsidRPr="00737643" w:rsidRDefault="00737643" w:rsidP="00A5508B">
            <w:pPr>
              <w:rPr>
                <w:rFonts w:ascii="Aptos" w:hAnsi="Aptos" w:cs="Segoe UI"/>
              </w:rPr>
            </w:pPr>
          </w:p>
          <w:p w14:paraId="2F59A639" w14:textId="77777777" w:rsidR="00737643" w:rsidRPr="00737643" w:rsidRDefault="00737643" w:rsidP="00A5508B">
            <w:pPr>
              <w:rPr>
                <w:rFonts w:ascii="Aptos" w:hAnsi="Aptos" w:cs="Segoe UI"/>
              </w:rPr>
            </w:pPr>
            <w:r w:rsidRPr="00737643">
              <w:rPr>
                <w:rFonts w:ascii="Aptos" w:hAnsi="Aptos" w:cs="Segoe UI"/>
              </w:rPr>
              <w:t xml:space="preserve">This should include whether an investigation under the school’s disciplinary policy is recommended. </w:t>
            </w:r>
          </w:p>
          <w:p w14:paraId="1D4AB0C0" w14:textId="77777777" w:rsidR="00737643" w:rsidRPr="00737643" w:rsidRDefault="00737643" w:rsidP="00A5508B">
            <w:pPr>
              <w:rPr>
                <w:rFonts w:ascii="Aptos" w:hAnsi="Aptos" w:cs="Segoe UI"/>
              </w:rPr>
            </w:pPr>
          </w:p>
          <w:p w14:paraId="556B79A2" w14:textId="77777777" w:rsidR="00737643" w:rsidRPr="00737643" w:rsidRDefault="00737643" w:rsidP="00A5508B">
            <w:pPr>
              <w:rPr>
                <w:rFonts w:ascii="Aptos" w:hAnsi="Aptos" w:cs="Segoe UI"/>
              </w:rPr>
            </w:pPr>
            <w:r w:rsidRPr="00737643">
              <w:rPr>
                <w:rFonts w:ascii="Aptos" w:hAnsi="Aptos" w:cs="Segoe UI"/>
              </w:rPr>
              <w:t>NB: The information provided in response to this question is likely to be a summary as a more detailed report / audit is likely to be required following a data breach which is notified to the ICO</w:t>
            </w:r>
          </w:p>
          <w:p w14:paraId="17262B6C" w14:textId="77777777" w:rsidR="00737643" w:rsidRPr="00737643" w:rsidRDefault="00737643" w:rsidP="00A5508B">
            <w:pPr>
              <w:rPr>
                <w:rFonts w:ascii="Aptos" w:hAnsi="Aptos" w:cs="Segoe UI"/>
              </w:rPr>
            </w:pPr>
          </w:p>
          <w:p w14:paraId="2E5C9378" w14:textId="77777777" w:rsidR="00737643" w:rsidRPr="00737643" w:rsidRDefault="00737643" w:rsidP="00A5508B">
            <w:pPr>
              <w:rPr>
                <w:rFonts w:ascii="Aptos" w:hAnsi="Aptos" w:cs="Segoe UI"/>
              </w:rPr>
            </w:pPr>
          </w:p>
          <w:p w14:paraId="30923624" w14:textId="77777777" w:rsidR="00737643" w:rsidRPr="00737643" w:rsidRDefault="00737643" w:rsidP="00A5508B">
            <w:pPr>
              <w:rPr>
                <w:rFonts w:ascii="Aptos" w:hAnsi="Aptos" w:cs="Segoe UI"/>
              </w:rPr>
            </w:pPr>
          </w:p>
          <w:p w14:paraId="7433CADB" w14:textId="77777777" w:rsidR="00737643" w:rsidRPr="00737643" w:rsidRDefault="00737643" w:rsidP="00A5508B">
            <w:pPr>
              <w:rPr>
                <w:rFonts w:ascii="Aptos" w:hAnsi="Aptos" w:cs="Segoe UI"/>
              </w:rPr>
            </w:pPr>
          </w:p>
          <w:p w14:paraId="01FA3437" w14:textId="77777777" w:rsidR="00737643" w:rsidRPr="00737643" w:rsidRDefault="00737643" w:rsidP="00A5508B">
            <w:pPr>
              <w:rPr>
                <w:rFonts w:ascii="Aptos" w:hAnsi="Aptos" w:cs="Segoe UI"/>
              </w:rPr>
            </w:pPr>
          </w:p>
          <w:p w14:paraId="76B1D0CF" w14:textId="77777777" w:rsidR="00737643" w:rsidRPr="00737643" w:rsidRDefault="00737643" w:rsidP="00A5508B">
            <w:pPr>
              <w:rPr>
                <w:rFonts w:ascii="Aptos" w:hAnsi="Aptos" w:cs="Segoe UI"/>
              </w:rPr>
            </w:pPr>
          </w:p>
        </w:tc>
        <w:tc>
          <w:tcPr>
            <w:tcW w:w="5245" w:type="dxa"/>
            <w:tcBorders>
              <w:bottom w:val="single" w:sz="4" w:space="0" w:color="auto"/>
            </w:tcBorders>
          </w:tcPr>
          <w:p w14:paraId="1EA48333" w14:textId="77777777" w:rsidR="00737643" w:rsidRPr="00737643" w:rsidRDefault="00737643" w:rsidP="00A5508B">
            <w:pPr>
              <w:rPr>
                <w:rFonts w:ascii="Aptos" w:hAnsi="Aptos" w:cs="Segoe UI"/>
              </w:rPr>
            </w:pPr>
          </w:p>
        </w:tc>
      </w:tr>
      <w:tr w:rsidR="00737643" w:rsidRPr="00737643" w14:paraId="0748E3AB" w14:textId="77777777" w:rsidTr="00A5508B">
        <w:tc>
          <w:tcPr>
            <w:tcW w:w="9493" w:type="dxa"/>
            <w:gridSpan w:val="2"/>
            <w:shd w:val="clear" w:color="auto" w:fill="D9D9D9" w:themeFill="background1" w:themeFillShade="D9"/>
          </w:tcPr>
          <w:p w14:paraId="38D2BA7B" w14:textId="77777777" w:rsidR="00737643" w:rsidRPr="00737643" w:rsidRDefault="00737643" w:rsidP="00A5508B">
            <w:pPr>
              <w:rPr>
                <w:rFonts w:ascii="Aptos" w:hAnsi="Aptos" w:cs="Segoe UI"/>
              </w:rPr>
            </w:pPr>
          </w:p>
        </w:tc>
      </w:tr>
    </w:tbl>
    <w:p w14:paraId="1252C894" w14:textId="77777777" w:rsidR="00737643" w:rsidRPr="00737643" w:rsidRDefault="00737643" w:rsidP="00737643">
      <w:pPr>
        <w:rPr>
          <w:rFonts w:ascii="Aptos" w:hAnsi="Aptos" w:cs="Segoe UI"/>
        </w:rPr>
      </w:pPr>
    </w:p>
    <w:p w14:paraId="123133A2" w14:textId="77777777" w:rsidR="00700B27" w:rsidRPr="00B370B4" w:rsidRDefault="00700B27">
      <w:pPr>
        <w:rPr>
          <w:rFonts w:eastAsia="Arial" w:cs="Arial"/>
          <w:b/>
          <w:sz w:val="20"/>
          <w:szCs w:val="18"/>
        </w:rPr>
      </w:pPr>
    </w:p>
    <w:sectPr w:rsidR="00700B27" w:rsidRPr="00B370B4" w:rsidSect="00C80ADA">
      <w:headerReference w:type="default" r:id="rId11"/>
      <w:footerReference w:type="even" r:id="rId12"/>
      <w:footerReference w:type="default" r:id="rId13"/>
      <w:headerReference w:type="first" r:id="rId14"/>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C5FAB" w14:textId="77777777" w:rsidR="00F63ADC" w:rsidRDefault="00F63ADC" w:rsidP="00874EEF">
      <w:r>
        <w:separator/>
      </w:r>
    </w:p>
  </w:endnote>
  <w:endnote w:type="continuationSeparator" w:id="0">
    <w:p w14:paraId="01A88B02" w14:textId="77777777" w:rsidR="00F63ADC" w:rsidRDefault="00F63ADC"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F4014EF-1A23-4909-A772-B86B33296A0A}"/>
    <w:embedBold r:id="rId2" w:fontKey="{A56B258B-F0DC-4FD4-9851-99DDF3F8FEAE}"/>
  </w:font>
  <w:font w:name="Calibri">
    <w:panose1 w:val="020F0502020204030204"/>
    <w:charset w:val="00"/>
    <w:family w:val="swiss"/>
    <w:pitch w:val="variable"/>
    <w:sig w:usb0="E4002EFF" w:usb1="C200247B" w:usb2="00000009" w:usb3="00000000" w:csb0="000001FF" w:csb1="00000000"/>
    <w:embedRegular r:id="rId3" w:fontKey="{421DFD96-F1AF-4413-9DDB-3843D542D2A4}"/>
    <w:embedBold r:id="rId4" w:fontKey="{44D6A5BB-00E8-4B4F-8AEE-2A0AFBAE549C}"/>
  </w:font>
  <w:font w:name="Moderat">
    <w:altName w:val="Cambria"/>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5" w:fontKey="{3793CFB9-6979-4DA4-8DFD-C95739E452B2}"/>
    <w:embedBold r:id="rId6" w:fontKey="{46F4115B-EFAE-4AAB-BA9D-DDD82284735C}"/>
    <w:embedItalic r:id="rId7" w:fontKey="{6BA0C793-790F-4D13-A764-63A219989A8C}"/>
  </w:font>
  <w:font w:name="Moderat Black">
    <w:altName w:val="Calibri"/>
    <w:panose1 w:val="00000000000000000000"/>
    <w:charset w:val="4D"/>
    <w:family w:val="auto"/>
    <w:notTrueType/>
    <w:pitch w:val="variable"/>
    <w:sig w:usb0="00000007" w:usb1="00000001" w:usb2="00000000" w:usb3="00000000" w:csb0="00000093" w:csb1="00000000"/>
  </w:font>
  <w:font w:name="Aptos">
    <w:charset w:val="00"/>
    <w:family w:val="swiss"/>
    <w:pitch w:val="variable"/>
    <w:sig w:usb0="20000287" w:usb1="00000003" w:usb2="00000000" w:usb3="00000000" w:csb0="0000019F" w:csb1="00000000"/>
    <w:embedRegular r:id="rId8" w:fontKey="{7E6D65ED-3EDE-4511-82C0-6E4E8596893F}"/>
    <w:embedBold r:id="rId9" w:fontKey="{C218977D-369C-4ADF-8441-55CF7587AB3F}"/>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p w14:paraId="74104EC8" w14:textId="77777777" w:rsidR="004366EF" w:rsidRDefault="004366EF"/>
  <w:p w14:paraId="54C24DFE" w14:textId="77777777" w:rsidR="004366EF" w:rsidRDefault="004366EF"/>
  <w:p w14:paraId="49C6C79C" w14:textId="77777777" w:rsidR="004366EF" w:rsidRDefault="004366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75187A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" strokecolor="#164194" strokeweight=".5pt">
              <v:stroke joinstyle="miter"/>
            </v:line>
          </w:pict>
        </mc:Fallback>
      </mc:AlternateContent>
    </w:r>
  </w:p>
  <w:p w14:paraId="30674760" w14:textId="77777777" w:rsidR="004366EF" w:rsidRDefault="004366EF"/>
  <w:p w14:paraId="1AC30AB8" w14:textId="77777777" w:rsidR="004366EF" w:rsidRDefault="004366EF"/>
  <w:p w14:paraId="3CF8194E" w14:textId="77777777" w:rsidR="004366EF" w:rsidRDefault="004366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845D5" w14:textId="77777777" w:rsidR="00F63ADC" w:rsidRDefault="00F63ADC" w:rsidP="00874EEF">
      <w:r>
        <w:separator/>
      </w:r>
    </w:p>
  </w:footnote>
  <w:footnote w:type="continuationSeparator" w:id="0">
    <w:p w14:paraId="0FC3FC5A" w14:textId="77777777" w:rsidR="00F63ADC" w:rsidRDefault="00F63ADC"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p w14:paraId="187024C4" w14:textId="77777777" w:rsidR="004366EF" w:rsidRDefault="004366EF"/>
  <w:p w14:paraId="6F060986" w14:textId="77777777" w:rsidR="004366EF" w:rsidRDefault="004366EF"/>
  <w:p w14:paraId="338080F3" w14:textId="77777777" w:rsidR="004366EF" w:rsidRDefault="004366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651C"/>
    <w:multiLevelType w:val="hybridMultilevel"/>
    <w:tmpl w:val="1078527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E96CB9"/>
    <w:multiLevelType w:val="hybridMultilevel"/>
    <w:tmpl w:val="6B1C7C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DD74DE"/>
    <w:multiLevelType w:val="hybridMultilevel"/>
    <w:tmpl w:val="80500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FF1EA5"/>
    <w:multiLevelType w:val="hybridMultilevel"/>
    <w:tmpl w:val="8B223F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AF9472C"/>
    <w:multiLevelType w:val="multilevel"/>
    <w:tmpl w:val="DB96C1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603CAF"/>
    <w:multiLevelType w:val="multilevel"/>
    <w:tmpl w:val="401852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6C96AA6"/>
    <w:multiLevelType w:val="multilevel"/>
    <w:tmpl w:val="8E7C90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C1A5773"/>
    <w:multiLevelType w:val="multilevel"/>
    <w:tmpl w:val="265E52A0"/>
    <w:lvl w:ilvl="0">
      <w:start w:val="1"/>
      <w:numFmt w:val="decimal"/>
      <w:lvlText w:val="(%1)"/>
      <w:lvlJc w:val="left"/>
      <w:pPr>
        <w:tabs>
          <w:tab w:val="num" w:pos="720"/>
        </w:tabs>
        <w:ind w:left="720" w:hanging="360"/>
      </w:pPr>
      <w:rPr>
        <w:rFonts w:ascii="Segoe UI" w:eastAsia="Times New Roman" w:hAnsi="Segoe UI" w:cs="Segoe U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42866086">
    <w:abstractNumId w:val="9"/>
  </w:num>
  <w:num w:numId="2" w16cid:durableId="267156961">
    <w:abstractNumId w:val="14"/>
  </w:num>
  <w:num w:numId="3" w16cid:durableId="1001278441">
    <w:abstractNumId w:val="4"/>
  </w:num>
  <w:num w:numId="4" w16cid:durableId="176114475">
    <w:abstractNumId w:val="11"/>
  </w:num>
  <w:num w:numId="5" w16cid:durableId="502939177">
    <w:abstractNumId w:val="13"/>
  </w:num>
  <w:num w:numId="6" w16cid:durableId="1359085653">
    <w:abstractNumId w:val="17"/>
  </w:num>
  <w:num w:numId="7" w16cid:durableId="962466999">
    <w:abstractNumId w:val="7"/>
  </w:num>
  <w:num w:numId="8" w16cid:durableId="18431339">
    <w:abstractNumId w:val="15"/>
  </w:num>
  <w:num w:numId="9" w16cid:durableId="1319072680">
    <w:abstractNumId w:val="3"/>
  </w:num>
  <w:num w:numId="10" w16cid:durableId="2068801728">
    <w:abstractNumId w:val="2"/>
  </w:num>
  <w:num w:numId="11" w16cid:durableId="2017462388">
    <w:abstractNumId w:val="8"/>
  </w:num>
  <w:num w:numId="12" w16cid:durableId="873074675">
    <w:abstractNumId w:val="1"/>
  </w:num>
  <w:num w:numId="13" w16cid:durableId="559367135">
    <w:abstractNumId w:val="0"/>
  </w:num>
  <w:num w:numId="14" w16cid:durableId="2092659521">
    <w:abstractNumId w:val="6"/>
  </w:num>
  <w:num w:numId="15" w16cid:durableId="2022705338">
    <w:abstractNumId w:val="16"/>
  </w:num>
  <w:num w:numId="16" w16cid:durableId="550962831">
    <w:abstractNumId w:val="12"/>
  </w:num>
  <w:num w:numId="17" w16cid:durableId="1469543575">
    <w:abstractNumId w:val="10"/>
  </w:num>
  <w:num w:numId="18" w16cid:durableId="864033">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21400"/>
    <w:rsid w:val="00024D68"/>
    <w:rsid w:val="00062D94"/>
    <w:rsid w:val="00067A4F"/>
    <w:rsid w:val="000810E1"/>
    <w:rsid w:val="000844FB"/>
    <w:rsid w:val="000A52B5"/>
    <w:rsid w:val="000D27A3"/>
    <w:rsid w:val="000E2376"/>
    <w:rsid w:val="000F3EC5"/>
    <w:rsid w:val="000F54E8"/>
    <w:rsid w:val="000F5A8E"/>
    <w:rsid w:val="000F7381"/>
    <w:rsid w:val="00100C33"/>
    <w:rsid w:val="0010588D"/>
    <w:rsid w:val="0012645F"/>
    <w:rsid w:val="00144E02"/>
    <w:rsid w:val="00157677"/>
    <w:rsid w:val="00165BAB"/>
    <w:rsid w:val="001815D4"/>
    <w:rsid w:val="001A107D"/>
    <w:rsid w:val="001A462C"/>
    <w:rsid w:val="001B45EE"/>
    <w:rsid w:val="001D3A57"/>
    <w:rsid w:val="001D554E"/>
    <w:rsid w:val="001D7F74"/>
    <w:rsid w:val="001E3A8C"/>
    <w:rsid w:val="002019A5"/>
    <w:rsid w:val="00236297"/>
    <w:rsid w:val="00240755"/>
    <w:rsid w:val="00243F28"/>
    <w:rsid w:val="00252DAC"/>
    <w:rsid w:val="0026510D"/>
    <w:rsid w:val="00266D12"/>
    <w:rsid w:val="002B0823"/>
    <w:rsid w:val="002B428B"/>
    <w:rsid w:val="002C48CB"/>
    <w:rsid w:val="002D4972"/>
    <w:rsid w:val="002E2180"/>
    <w:rsid w:val="002F59AF"/>
    <w:rsid w:val="00317E67"/>
    <w:rsid w:val="00327EB1"/>
    <w:rsid w:val="00347CFE"/>
    <w:rsid w:val="003803B0"/>
    <w:rsid w:val="003833C0"/>
    <w:rsid w:val="003923DF"/>
    <w:rsid w:val="003A23AE"/>
    <w:rsid w:val="003D1C58"/>
    <w:rsid w:val="003E6A95"/>
    <w:rsid w:val="003E700F"/>
    <w:rsid w:val="003F1DD7"/>
    <w:rsid w:val="0040257E"/>
    <w:rsid w:val="004366EF"/>
    <w:rsid w:val="00457CF8"/>
    <w:rsid w:val="00457D36"/>
    <w:rsid w:val="004648A8"/>
    <w:rsid w:val="00480130"/>
    <w:rsid w:val="00496DA9"/>
    <w:rsid w:val="004A7EFA"/>
    <w:rsid w:val="004B6985"/>
    <w:rsid w:val="004C0E0B"/>
    <w:rsid w:val="00540CCD"/>
    <w:rsid w:val="0054184B"/>
    <w:rsid w:val="00545DB8"/>
    <w:rsid w:val="0055021C"/>
    <w:rsid w:val="005811AF"/>
    <w:rsid w:val="005B1C26"/>
    <w:rsid w:val="005B2579"/>
    <w:rsid w:val="005C30D8"/>
    <w:rsid w:val="005E2A3B"/>
    <w:rsid w:val="005F1FF5"/>
    <w:rsid w:val="006247B7"/>
    <w:rsid w:val="00631B6E"/>
    <w:rsid w:val="00654E8E"/>
    <w:rsid w:val="006602F6"/>
    <w:rsid w:val="00665027"/>
    <w:rsid w:val="00677857"/>
    <w:rsid w:val="00680AFF"/>
    <w:rsid w:val="00680EB2"/>
    <w:rsid w:val="006A3A89"/>
    <w:rsid w:val="006A3C63"/>
    <w:rsid w:val="006C11AC"/>
    <w:rsid w:val="006C26E8"/>
    <w:rsid w:val="006D6A0A"/>
    <w:rsid w:val="006E4C9F"/>
    <w:rsid w:val="006E5038"/>
    <w:rsid w:val="00700B27"/>
    <w:rsid w:val="00710873"/>
    <w:rsid w:val="00720D4A"/>
    <w:rsid w:val="0073095C"/>
    <w:rsid w:val="00731082"/>
    <w:rsid w:val="00734EB8"/>
    <w:rsid w:val="00737643"/>
    <w:rsid w:val="00747549"/>
    <w:rsid w:val="00757A14"/>
    <w:rsid w:val="007D664C"/>
    <w:rsid w:val="007E2D2D"/>
    <w:rsid w:val="007F2023"/>
    <w:rsid w:val="007F5A53"/>
    <w:rsid w:val="0080415E"/>
    <w:rsid w:val="0080717E"/>
    <w:rsid w:val="008157E4"/>
    <w:rsid w:val="00822A80"/>
    <w:rsid w:val="00826D1F"/>
    <w:rsid w:val="00842E0A"/>
    <w:rsid w:val="00874EEF"/>
    <w:rsid w:val="00876761"/>
    <w:rsid w:val="00883836"/>
    <w:rsid w:val="00886572"/>
    <w:rsid w:val="008D04D0"/>
    <w:rsid w:val="008E2687"/>
    <w:rsid w:val="008E309D"/>
    <w:rsid w:val="00900A74"/>
    <w:rsid w:val="00901E05"/>
    <w:rsid w:val="00953436"/>
    <w:rsid w:val="0095544A"/>
    <w:rsid w:val="00977CD0"/>
    <w:rsid w:val="009829B5"/>
    <w:rsid w:val="00983D72"/>
    <w:rsid w:val="009923AB"/>
    <w:rsid w:val="0099405A"/>
    <w:rsid w:val="00997916"/>
    <w:rsid w:val="009A3177"/>
    <w:rsid w:val="009B505D"/>
    <w:rsid w:val="00A100AD"/>
    <w:rsid w:val="00A15E11"/>
    <w:rsid w:val="00A31D04"/>
    <w:rsid w:val="00A465FB"/>
    <w:rsid w:val="00A75DE6"/>
    <w:rsid w:val="00A832FA"/>
    <w:rsid w:val="00AB15B0"/>
    <w:rsid w:val="00AC4F28"/>
    <w:rsid w:val="00B0306D"/>
    <w:rsid w:val="00B03ADB"/>
    <w:rsid w:val="00B22300"/>
    <w:rsid w:val="00B25CEF"/>
    <w:rsid w:val="00B3160C"/>
    <w:rsid w:val="00B370B4"/>
    <w:rsid w:val="00B50C7E"/>
    <w:rsid w:val="00B91590"/>
    <w:rsid w:val="00B95B73"/>
    <w:rsid w:val="00BA1072"/>
    <w:rsid w:val="00BA2466"/>
    <w:rsid w:val="00BD33A2"/>
    <w:rsid w:val="00BF3798"/>
    <w:rsid w:val="00C27AD0"/>
    <w:rsid w:val="00C31984"/>
    <w:rsid w:val="00C57516"/>
    <w:rsid w:val="00C80ADA"/>
    <w:rsid w:val="00C81958"/>
    <w:rsid w:val="00C830C1"/>
    <w:rsid w:val="00C934E5"/>
    <w:rsid w:val="00C97693"/>
    <w:rsid w:val="00CB08C5"/>
    <w:rsid w:val="00CB4066"/>
    <w:rsid w:val="00CC4567"/>
    <w:rsid w:val="00CF3024"/>
    <w:rsid w:val="00CF670B"/>
    <w:rsid w:val="00D236A0"/>
    <w:rsid w:val="00D32F6C"/>
    <w:rsid w:val="00D522B1"/>
    <w:rsid w:val="00D67AD9"/>
    <w:rsid w:val="00D72BB4"/>
    <w:rsid w:val="00D96B89"/>
    <w:rsid w:val="00DE3033"/>
    <w:rsid w:val="00E01021"/>
    <w:rsid w:val="00E03F3A"/>
    <w:rsid w:val="00E172CB"/>
    <w:rsid w:val="00E34635"/>
    <w:rsid w:val="00E8077E"/>
    <w:rsid w:val="00EA6450"/>
    <w:rsid w:val="00EB6A14"/>
    <w:rsid w:val="00EC3142"/>
    <w:rsid w:val="00ED4EA7"/>
    <w:rsid w:val="00ED5C64"/>
    <w:rsid w:val="00ED5CED"/>
    <w:rsid w:val="00ED7D76"/>
    <w:rsid w:val="00EF4EA9"/>
    <w:rsid w:val="00F0524C"/>
    <w:rsid w:val="00F3676C"/>
    <w:rsid w:val="00F444EA"/>
    <w:rsid w:val="00F62706"/>
    <w:rsid w:val="00F63ADC"/>
    <w:rsid w:val="00F673D2"/>
    <w:rsid w:val="00FA6870"/>
    <w:rsid w:val="00FB5E46"/>
    <w:rsid w:val="00FC32DD"/>
    <w:rsid w:val="00FD2961"/>
    <w:rsid w:val="00FE6AEC"/>
    <w:rsid w:val="00FE7676"/>
    <w:rsid w:val="00FF2A0C"/>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4"/>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4"/>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5"/>
      </w:numPr>
    </w:pPr>
  </w:style>
  <w:style w:type="numbering" w:customStyle="1" w:styleId="CurrentList2">
    <w:name w:val="Current List2"/>
    <w:uiPriority w:val="99"/>
    <w:rsid w:val="009923AB"/>
    <w:pPr>
      <w:numPr>
        <w:numId w:val="6"/>
      </w:numPr>
    </w:pPr>
  </w:style>
  <w:style w:type="numbering" w:customStyle="1" w:styleId="CurrentList3">
    <w:name w:val="Current List3"/>
    <w:uiPriority w:val="99"/>
    <w:rsid w:val="00B370B4"/>
    <w:pPr>
      <w:numPr>
        <w:numId w:val="7"/>
      </w:numPr>
    </w:pPr>
  </w:style>
  <w:style w:type="numbering" w:customStyle="1" w:styleId="CurrentList4">
    <w:name w:val="Current List4"/>
    <w:uiPriority w:val="99"/>
    <w:rsid w:val="00B370B4"/>
    <w:pPr>
      <w:numPr>
        <w:numId w:val="8"/>
      </w:numPr>
    </w:pPr>
  </w:style>
  <w:style w:type="numbering" w:customStyle="1" w:styleId="CurrentList5">
    <w:name w:val="Current List5"/>
    <w:uiPriority w:val="99"/>
    <w:rsid w:val="00B370B4"/>
    <w:pPr>
      <w:numPr>
        <w:numId w:val="9"/>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0"/>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character" w:styleId="UnresolvedMention">
    <w:name w:val="Unresolved Mention"/>
    <w:basedOn w:val="DefaultParagraphFont"/>
    <w:uiPriority w:val="99"/>
    <w:semiHidden/>
    <w:unhideWhenUsed/>
    <w:rsid w:val="00021400"/>
    <w:rPr>
      <w:color w:val="605E5C"/>
      <w:shd w:val="clear" w:color="auto" w:fill="E1DFDD"/>
    </w:rPr>
  </w:style>
  <w:style w:type="paragraph" w:styleId="TOCHeading">
    <w:name w:val="TOC Heading"/>
    <w:basedOn w:val="Heading1"/>
    <w:next w:val="Normal"/>
    <w:uiPriority w:val="39"/>
    <w:unhideWhenUsed/>
    <w:qFormat/>
    <w:rsid w:val="00F62706"/>
    <w:pPr>
      <w:widowControl/>
      <w:numPr>
        <w:numId w:val="0"/>
      </w:numPr>
      <w:autoSpaceDE/>
      <w:autoSpaceDN/>
      <w:spacing w:before="240" w:after="0" w:line="259" w:lineRule="auto"/>
      <w:outlineLvl w:val="9"/>
    </w:pPr>
    <w:rPr>
      <w:rFonts w:asciiTheme="majorHAnsi" w:hAnsiTheme="majorHAnsi" w:cstheme="majorBidi"/>
      <w:b w:val="0"/>
      <w:color w:val="2F5496" w:themeColor="accent1" w:themeShade="BF"/>
      <w:sz w:val="32"/>
    </w:rPr>
  </w:style>
  <w:style w:type="paragraph" w:styleId="TOC1">
    <w:name w:val="toc 1"/>
    <w:basedOn w:val="Normal"/>
    <w:next w:val="Normal"/>
    <w:autoRedefine/>
    <w:uiPriority w:val="39"/>
    <w:unhideWhenUsed/>
    <w:rsid w:val="00F62706"/>
    <w:pPr>
      <w:tabs>
        <w:tab w:val="right" w:leader="dot" w:pos="9016"/>
      </w:tabs>
      <w:spacing w:after="100" w:line="259" w:lineRule="auto"/>
      <w:ind w:left="142"/>
    </w:pPr>
    <w:rPr>
      <w:sz w:val="22"/>
      <w:szCs w:val="22"/>
    </w:rPr>
  </w:style>
  <w:style w:type="paragraph" w:styleId="TOC2">
    <w:name w:val="toc 2"/>
    <w:basedOn w:val="Normal"/>
    <w:next w:val="Normal"/>
    <w:autoRedefine/>
    <w:uiPriority w:val="39"/>
    <w:unhideWhenUsed/>
    <w:rsid w:val="00F62706"/>
    <w:pPr>
      <w:tabs>
        <w:tab w:val="right" w:leader="dot" w:pos="9016"/>
      </w:tabs>
      <w:spacing w:after="100" w:line="259" w:lineRule="auto"/>
      <w:ind w:left="220"/>
    </w:pPr>
    <w:rPr>
      <w:rFonts w:ascii="Segoe UI" w:hAnsi="Segoe UI" w:cs="Segoe UI"/>
      <w:noProof/>
      <w:color w:val="FF0000"/>
    </w:rPr>
  </w:style>
  <w:style w:type="paragraph" w:styleId="NormalWeb">
    <w:name w:val="Normal (Web)"/>
    <w:basedOn w:val="Normal"/>
    <w:uiPriority w:val="99"/>
    <w:unhideWhenUsed/>
    <w:rsid w:val="00737643"/>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7376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actionfraud.police.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C7293FB3828C4C89E0F506C23CA4D0" ma:contentTypeVersion="14" ma:contentTypeDescription="Create a new document." ma:contentTypeScope="" ma:versionID="f5bfacc4ddb470947d844f0224409fa4">
  <xsd:schema xmlns:xsd="http://www.w3.org/2001/XMLSchema" xmlns:xs="http://www.w3.org/2001/XMLSchema" xmlns:p="http://schemas.microsoft.com/office/2006/metadata/properties" xmlns:ns2="58be6c52-c02d-4bbc-ad50-f081923e47d4" xmlns:ns3="def1b8e6-d693-47b2-a388-394f4db659b5" targetNamespace="http://schemas.microsoft.com/office/2006/metadata/properties" ma:root="true" ma:fieldsID="75fa642adcaedbaff9356c51659b00a8" ns2:_="" ns3:_="">
    <xsd:import namespace="58be6c52-c02d-4bbc-ad50-f081923e47d4"/>
    <xsd:import namespace="def1b8e6-d693-47b2-a388-394f4db659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be6c52-c02d-4bbc-ad50-f081923e4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2e1509d-e6fe-4f2c-b84b-042f796b62c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f1b8e6-d693-47b2-a388-394f4db659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7ac7200-fe8a-4681-baff-1dc3237e0635}" ma:internalName="TaxCatchAll" ma:showField="CatchAllData" ma:web="def1b8e6-d693-47b2-a388-394f4db659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ef1b8e6-d693-47b2-a388-394f4db659b5" xsi:nil="true"/>
    <lcf76f155ced4ddcb4097134ff3c332f xmlns="58be6c52-c02d-4bbc-ad50-f081923e47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AD79B3-AE69-48DC-B1A8-E12D1E534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be6c52-c02d-4bbc-ad50-f081923e47d4"/>
    <ds:schemaRef ds:uri="def1b8e6-d693-47b2-a388-394f4db65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C1684204-D649-4794-B4FE-A71A0C233BB1}">
  <ds:schemaRefs>
    <ds:schemaRef ds:uri="http://schemas.microsoft.com/office/2006/metadata/properties"/>
    <ds:schemaRef ds:uri="http://schemas.microsoft.com/office/infopath/2007/PartnerControls"/>
    <ds:schemaRef ds:uri="def1b8e6-d693-47b2-a388-394f4db659b5"/>
    <ds:schemaRef ds:uri="58be6c52-c02d-4bbc-ad50-f081923e47d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2192</Words>
  <Characters>12495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GRoden</cp:lastModifiedBy>
  <cp:revision>3</cp:revision>
  <dcterms:created xsi:type="dcterms:W3CDTF">2026-05-08T09:28:00Z</dcterms:created>
  <dcterms:modified xsi:type="dcterms:W3CDTF">2026-05-08T09:29:00Z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0x01010003C7293FB3828C4C89E0F506C23CA4D0</vt:lpwstr>
  </property>
</Properties>
</file>